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FF8" w:rsidRPr="00752FF8" w:rsidRDefault="00752FF8" w:rsidP="00752FF8">
      <w:pPr>
        <w:spacing w:before="100" w:beforeAutospacing="1" w:after="100" w:afterAutospacing="1" w:line="240" w:lineRule="auto"/>
        <w:jc w:val="center"/>
        <w:outlineLvl w:val="2"/>
        <w:rPr>
          <w:rFonts w:eastAsia="Times New Roman"/>
          <w:b/>
          <w:bCs/>
          <w:sz w:val="27"/>
          <w:szCs w:val="27"/>
        </w:rPr>
      </w:pPr>
      <w:commentRangeStart w:id="0"/>
      <w:r w:rsidRPr="00752FF8">
        <w:rPr>
          <w:rFonts w:ascii="Arial" w:eastAsia="Times New Roman" w:hAnsi="Arial" w:cs="Arial"/>
          <w:b/>
          <w:bCs/>
          <w:sz w:val="27"/>
          <w:szCs w:val="27"/>
        </w:rPr>
        <w:t>PENSIVE ON HER DEAD GAZING, I HEARD</w:t>
      </w:r>
      <w:r w:rsidRPr="00752FF8">
        <w:rPr>
          <w:rFonts w:ascii="Arial" w:eastAsia="Times New Roman" w:hAnsi="Arial" w:cs="Arial"/>
          <w:b/>
          <w:bCs/>
          <w:sz w:val="27"/>
          <w:szCs w:val="27"/>
        </w:rPr>
        <w:br/>
        <w:t>THE MOTHER OF ALL.</w:t>
      </w:r>
      <w:commentRangeEnd w:id="0"/>
      <w:r w:rsidR="005165BC">
        <w:rPr>
          <w:rStyle w:val="CommentReference"/>
        </w:rPr>
        <w:commentReference w:id="0"/>
      </w:r>
      <w:r w:rsidRPr="00752FF8">
        <w:rPr>
          <w:rFonts w:eastAsia="Times New Roman"/>
          <w:b/>
          <w:bCs/>
          <w:sz w:val="27"/>
          <w:szCs w:val="27"/>
        </w:rPr>
        <w:t xml:space="preserve"> </w:t>
      </w:r>
    </w:p>
    <w:tbl>
      <w:tblPr>
        <w:tblW w:w="0" w:type="auto"/>
        <w:tblCellSpacing w:w="15" w:type="dxa"/>
        <w:tblCellMar>
          <w:top w:w="15" w:type="dxa"/>
          <w:left w:w="15" w:type="dxa"/>
          <w:bottom w:w="15" w:type="dxa"/>
          <w:right w:w="15" w:type="dxa"/>
        </w:tblCellMar>
        <w:tblLook w:val="04A0"/>
      </w:tblPr>
      <w:tblGrid>
        <w:gridCol w:w="5082"/>
      </w:tblGrid>
      <w:tr w:rsidR="00752FF8" w:rsidRPr="00752FF8" w:rsidTr="00752FF8">
        <w:trPr>
          <w:tblCellSpacing w:w="15" w:type="dxa"/>
        </w:trPr>
        <w:tc>
          <w:tcPr>
            <w:tcW w:w="0" w:type="auto"/>
            <w:noWrap/>
            <w:vAlign w:val="center"/>
            <w:hideMark/>
          </w:tcPr>
          <w:p w:rsidR="00752FF8" w:rsidRPr="00752FF8" w:rsidRDefault="00752FF8" w:rsidP="00752FF8">
            <w:pPr>
              <w:spacing w:after="0" w:line="240" w:lineRule="auto"/>
              <w:rPr>
                <w:rFonts w:eastAsia="Times New Roman"/>
              </w:rPr>
            </w:pPr>
            <w:r w:rsidRPr="00752FF8">
              <w:rPr>
                <w:rFonts w:ascii="Arial" w:eastAsia="Times New Roman" w:hAnsi="Arial" w:cs="Arial"/>
                <w:sz w:val="20"/>
                <w:szCs w:val="20"/>
              </w:rPr>
              <w:t>PENSIVE, on her dead gazing, I heard the Mother of All,</w:t>
            </w:r>
            <w:r w:rsidRPr="00752FF8">
              <w:rPr>
                <w:rFonts w:eastAsia="Times New Roman"/>
              </w:rPr>
              <w:t xml:space="preserve"> </w:t>
            </w:r>
          </w:p>
        </w:tc>
      </w:tr>
    </w:tbl>
    <w:p w:rsidR="00752FF8" w:rsidRPr="00752FF8" w:rsidRDefault="00752FF8" w:rsidP="00752FF8">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5093"/>
      </w:tblGrid>
      <w:tr w:rsidR="00752FF8" w:rsidRPr="00752FF8" w:rsidTr="00752FF8">
        <w:trPr>
          <w:tblCellSpacing w:w="15" w:type="dxa"/>
        </w:trPr>
        <w:tc>
          <w:tcPr>
            <w:tcW w:w="0" w:type="auto"/>
            <w:noWrap/>
            <w:vAlign w:val="center"/>
            <w:hideMark/>
          </w:tcPr>
          <w:p w:rsidR="00752FF8" w:rsidRPr="00752FF8" w:rsidRDefault="00752FF8" w:rsidP="00752FF8">
            <w:pPr>
              <w:spacing w:after="0" w:line="240" w:lineRule="auto"/>
              <w:rPr>
                <w:rFonts w:eastAsia="Times New Roman"/>
              </w:rPr>
            </w:pPr>
            <w:r w:rsidRPr="00752FF8">
              <w:rPr>
                <w:rFonts w:ascii="Arial" w:eastAsia="Times New Roman" w:hAnsi="Arial" w:cs="Arial"/>
                <w:sz w:val="20"/>
                <w:szCs w:val="20"/>
              </w:rPr>
              <w:t xml:space="preserve">Desperate, on the torn bodies, on the forms covering the </w:t>
            </w:r>
            <w:r w:rsidRPr="00752FF8">
              <w:rPr>
                <w:rFonts w:ascii="Arial" w:eastAsia="Times New Roman" w:hAnsi="Arial" w:cs="Arial"/>
                <w:sz w:val="20"/>
                <w:szCs w:val="20"/>
              </w:rPr>
              <w:br/>
              <w:t xml:space="preserve">         battle-fields gazing; </w:t>
            </w:r>
          </w:p>
        </w:tc>
      </w:tr>
    </w:tbl>
    <w:p w:rsidR="00752FF8" w:rsidRPr="00752FF8" w:rsidRDefault="00752FF8" w:rsidP="00752FF8">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942"/>
      </w:tblGrid>
      <w:tr w:rsidR="00752FF8" w:rsidRPr="00752FF8" w:rsidTr="00752FF8">
        <w:trPr>
          <w:tblCellSpacing w:w="15" w:type="dxa"/>
        </w:trPr>
        <w:tc>
          <w:tcPr>
            <w:tcW w:w="0" w:type="auto"/>
            <w:noWrap/>
            <w:vAlign w:val="center"/>
            <w:hideMark/>
          </w:tcPr>
          <w:p w:rsidR="00752FF8" w:rsidRPr="00752FF8" w:rsidRDefault="00752FF8" w:rsidP="00752FF8">
            <w:pPr>
              <w:spacing w:after="0" w:line="240" w:lineRule="auto"/>
              <w:rPr>
                <w:rFonts w:eastAsia="Times New Roman"/>
              </w:rPr>
            </w:pPr>
            <w:r w:rsidRPr="00752FF8">
              <w:rPr>
                <w:rFonts w:ascii="Arial" w:eastAsia="Times New Roman" w:hAnsi="Arial" w:cs="Arial"/>
                <w:sz w:val="20"/>
                <w:szCs w:val="20"/>
              </w:rPr>
              <w:t xml:space="preserve">As she </w:t>
            </w:r>
            <w:proofErr w:type="spellStart"/>
            <w:r w:rsidRPr="00752FF8">
              <w:rPr>
                <w:rFonts w:ascii="Arial" w:eastAsia="Times New Roman" w:hAnsi="Arial" w:cs="Arial"/>
                <w:sz w:val="20"/>
                <w:szCs w:val="20"/>
              </w:rPr>
              <w:t>call'd</w:t>
            </w:r>
            <w:proofErr w:type="spellEnd"/>
            <w:r w:rsidRPr="00752FF8">
              <w:rPr>
                <w:rFonts w:ascii="Arial" w:eastAsia="Times New Roman" w:hAnsi="Arial" w:cs="Arial"/>
                <w:sz w:val="20"/>
                <w:szCs w:val="20"/>
              </w:rPr>
              <w:t xml:space="preserve"> to her earth with mournful voice while she </w:t>
            </w:r>
            <w:r w:rsidRPr="00752FF8">
              <w:rPr>
                <w:rFonts w:ascii="Arial" w:eastAsia="Times New Roman" w:hAnsi="Arial" w:cs="Arial"/>
                <w:sz w:val="20"/>
                <w:szCs w:val="20"/>
              </w:rPr>
              <w:br/>
              <w:t>         </w:t>
            </w:r>
            <w:proofErr w:type="spellStart"/>
            <w:r w:rsidRPr="00752FF8">
              <w:rPr>
                <w:rFonts w:ascii="Arial" w:eastAsia="Times New Roman" w:hAnsi="Arial" w:cs="Arial"/>
                <w:sz w:val="20"/>
                <w:szCs w:val="20"/>
              </w:rPr>
              <w:t>stalk'd</w:t>
            </w:r>
            <w:proofErr w:type="spellEnd"/>
            <w:r w:rsidRPr="00752FF8">
              <w:rPr>
                <w:rFonts w:ascii="Arial" w:eastAsia="Times New Roman" w:hAnsi="Arial" w:cs="Arial"/>
                <w:sz w:val="20"/>
                <w:szCs w:val="20"/>
              </w:rPr>
              <w:t xml:space="preserve">: </w:t>
            </w:r>
          </w:p>
        </w:tc>
      </w:tr>
    </w:tbl>
    <w:p w:rsidR="00752FF8" w:rsidRPr="00752FF8" w:rsidRDefault="00752FF8" w:rsidP="00752FF8">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5004"/>
      </w:tblGrid>
      <w:tr w:rsidR="00752FF8" w:rsidRPr="00752FF8" w:rsidTr="00752FF8">
        <w:trPr>
          <w:tblCellSpacing w:w="15" w:type="dxa"/>
        </w:trPr>
        <w:tc>
          <w:tcPr>
            <w:tcW w:w="0" w:type="auto"/>
            <w:noWrap/>
            <w:vAlign w:val="center"/>
            <w:hideMark/>
          </w:tcPr>
          <w:p w:rsidR="00752FF8" w:rsidRPr="00752FF8" w:rsidRDefault="00752FF8" w:rsidP="00752FF8">
            <w:pPr>
              <w:spacing w:after="0" w:line="240" w:lineRule="auto"/>
              <w:rPr>
                <w:rFonts w:eastAsia="Times New Roman"/>
              </w:rPr>
            </w:pPr>
            <w:commentRangeStart w:id="1"/>
            <w:r w:rsidRPr="00752FF8">
              <w:rPr>
                <w:rFonts w:ascii="Arial" w:eastAsia="Times New Roman" w:hAnsi="Arial" w:cs="Arial"/>
                <w:sz w:val="20"/>
                <w:szCs w:val="20"/>
              </w:rPr>
              <w:t xml:space="preserve">Absorb them well, O my earth, she cried—I charge you, </w:t>
            </w:r>
            <w:r w:rsidRPr="00752FF8">
              <w:rPr>
                <w:rFonts w:ascii="Arial" w:eastAsia="Times New Roman" w:hAnsi="Arial" w:cs="Arial"/>
                <w:sz w:val="20"/>
                <w:szCs w:val="20"/>
              </w:rPr>
              <w:br/>
              <w:t>         lose not my sons! lose not an atom;</w:t>
            </w:r>
            <w:commentRangeEnd w:id="1"/>
            <w:r w:rsidR="005165BC">
              <w:rPr>
                <w:rStyle w:val="CommentReference"/>
              </w:rPr>
              <w:commentReference w:id="1"/>
            </w:r>
            <w:r w:rsidRPr="00752FF8">
              <w:rPr>
                <w:rFonts w:ascii="Arial" w:eastAsia="Times New Roman" w:hAnsi="Arial" w:cs="Arial"/>
                <w:sz w:val="20"/>
                <w:szCs w:val="20"/>
              </w:rPr>
              <w:t xml:space="preserve"> </w:t>
            </w:r>
          </w:p>
        </w:tc>
      </w:tr>
    </w:tbl>
    <w:p w:rsidR="00752FF8" w:rsidRPr="00752FF8" w:rsidRDefault="00752FF8" w:rsidP="00752FF8">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59"/>
      </w:tblGrid>
      <w:tr w:rsidR="00752FF8" w:rsidRPr="00752FF8" w:rsidTr="00752FF8">
        <w:trPr>
          <w:tblCellSpacing w:w="15" w:type="dxa"/>
        </w:trPr>
        <w:tc>
          <w:tcPr>
            <w:tcW w:w="0" w:type="auto"/>
            <w:noWrap/>
            <w:vAlign w:val="center"/>
            <w:hideMark/>
          </w:tcPr>
          <w:p w:rsidR="00752FF8" w:rsidRPr="00752FF8" w:rsidRDefault="00752FF8" w:rsidP="00752FF8">
            <w:pPr>
              <w:spacing w:after="0" w:line="240" w:lineRule="auto"/>
              <w:rPr>
                <w:rFonts w:eastAsia="Times New Roman"/>
              </w:rPr>
            </w:pPr>
            <w:r w:rsidRPr="00752FF8">
              <w:rPr>
                <w:rFonts w:ascii="Arial" w:eastAsia="Times New Roman" w:hAnsi="Arial" w:cs="Arial"/>
                <w:sz w:val="20"/>
                <w:szCs w:val="20"/>
              </w:rPr>
              <w:t xml:space="preserve">And you streams, absorb them well, taking their dear </w:t>
            </w:r>
            <w:r w:rsidRPr="00752FF8">
              <w:rPr>
                <w:rFonts w:ascii="Arial" w:eastAsia="Times New Roman" w:hAnsi="Arial" w:cs="Arial"/>
                <w:sz w:val="20"/>
                <w:szCs w:val="20"/>
              </w:rPr>
              <w:br/>
              <w:t xml:space="preserve">         blood; </w:t>
            </w:r>
          </w:p>
        </w:tc>
      </w:tr>
    </w:tbl>
    <w:p w:rsidR="00752FF8" w:rsidRPr="00752FF8" w:rsidRDefault="00752FF8" w:rsidP="00752FF8">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526"/>
      </w:tblGrid>
      <w:tr w:rsidR="00752FF8" w:rsidRPr="00752FF8" w:rsidTr="00752FF8">
        <w:trPr>
          <w:tblCellSpacing w:w="15" w:type="dxa"/>
        </w:trPr>
        <w:tc>
          <w:tcPr>
            <w:tcW w:w="0" w:type="auto"/>
            <w:noWrap/>
            <w:vAlign w:val="center"/>
            <w:hideMark/>
          </w:tcPr>
          <w:p w:rsidR="00752FF8" w:rsidRPr="00752FF8" w:rsidRDefault="00752FF8" w:rsidP="00752FF8">
            <w:pPr>
              <w:spacing w:after="0" w:line="240" w:lineRule="auto"/>
              <w:rPr>
                <w:rFonts w:eastAsia="Times New Roman"/>
              </w:rPr>
            </w:pPr>
            <w:r w:rsidRPr="00752FF8">
              <w:rPr>
                <w:rFonts w:ascii="Arial" w:eastAsia="Times New Roman" w:hAnsi="Arial" w:cs="Arial"/>
                <w:sz w:val="20"/>
                <w:szCs w:val="20"/>
              </w:rPr>
              <w:t xml:space="preserve">And you local spots, and you airs that swim above </w:t>
            </w:r>
            <w:r w:rsidRPr="00752FF8">
              <w:rPr>
                <w:rFonts w:ascii="Arial" w:eastAsia="Times New Roman" w:hAnsi="Arial" w:cs="Arial"/>
                <w:sz w:val="20"/>
                <w:szCs w:val="20"/>
              </w:rPr>
              <w:br/>
              <w:t xml:space="preserve">         lightly, </w:t>
            </w:r>
          </w:p>
        </w:tc>
      </w:tr>
    </w:tbl>
    <w:p w:rsidR="00752FF8" w:rsidRPr="00752FF8" w:rsidRDefault="00752FF8" w:rsidP="00752FF8">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82"/>
      </w:tblGrid>
      <w:tr w:rsidR="00752FF8" w:rsidRPr="00752FF8" w:rsidTr="00752FF8">
        <w:trPr>
          <w:tblCellSpacing w:w="15" w:type="dxa"/>
        </w:trPr>
        <w:tc>
          <w:tcPr>
            <w:tcW w:w="0" w:type="auto"/>
            <w:noWrap/>
            <w:vAlign w:val="center"/>
            <w:hideMark/>
          </w:tcPr>
          <w:p w:rsidR="00752FF8" w:rsidRPr="00752FF8" w:rsidRDefault="00752FF8" w:rsidP="00752FF8">
            <w:pPr>
              <w:spacing w:after="0" w:line="240" w:lineRule="auto"/>
              <w:rPr>
                <w:rFonts w:eastAsia="Times New Roman"/>
              </w:rPr>
            </w:pPr>
            <w:r w:rsidRPr="00752FF8">
              <w:rPr>
                <w:rFonts w:ascii="Arial" w:eastAsia="Times New Roman" w:hAnsi="Arial" w:cs="Arial"/>
                <w:sz w:val="20"/>
                <w:szCs w:val="20"/>
              </w:rPr>
              <w:t xml:space="preserve">And all you essences of soil and growth—and you, O </w:t>
            </w:r>
            <w:r w:rsidRPr="00752FF8">
              <w:rPr>
                <w:rFonts w:ascii="Arial" w:eastAsia="Times New Roman" w:hAnsi="Arial" w:cs="Arial"/>
                <w:sz w:val="20"/>
                <w:szCs w:val="20"/>
              </w:rPr>
              <w:br/>
              <w:t xml:space="preserve">         my rivers' depths; </w:t>
            </w:r>
          </w:p>
        </w:tc>
      </w:tr>
    </w:tbl>
    <w:p w:rsidR="00752FF8" w:rsidRPr="00752FF8" w:rsidRDefault="00752FF8" w:rsidP="00752FF8">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649"/>
      </w:tblGrid>
      <w:tr w:rsidR="00752FF8" w:rsidRPr="00752FF8" w:rsidTr="00752FF8">
        <w:trPr>
          <w:tblCellSpacing w:w="15" w:type="dxa"/>
        </w:trPr>
        <w:tc>
          <w:tcPr>
            <w:tcW w:w="0" w:type="auto"/>
            <w:noWrap/>
            <w:vAlign w:val="center"/>
            <w:hideMark/>
          </w:tcPr>
          <w:p w:rsidR="00752FF8" w:rsidRPr="00752FF8" w:rsidRDefault="00752FF8" w:rsidP="00752FF8">
            <w:pPr>
              <w:spacing w:after="0" w:line="240" w:lineRule="auto"/>
              <w:rPr>
                <w:rFonts w:eastAsia="Times New Roman"/>
              </w:rPr>
            </w:pPr>
            <w:r w:rsidRPr="00752FF8">
              <w:rPr>
                <w:rFonts w:ascii="Arial" w:eastAsia="Times New Roman" w:hAnsi="Arial" w:cs="Arial"/>
                <w:sz w:val="20"/>
                <w:szCs w:val="20"/>
              </w:rPr>
              <w:t xml:space="preserve">And you mountain sides—and the woods where my </w:t>
            </w:r>
            <w:r w:rsidRPr="00752FF8">
              <w:rPr>
                <w:rFonts w:ascii="Arial" w:eastAsia="Times New Roman" w:hAnsi="Arial" w:cs="Arial"/>
                <w:sz w:val="20"/>
                <w:szCs w:val="20"/>
              </w:rPr>
              <w:br/>
              <w:t xml:space="preserve">         dear children's blood, trickling, </w:t>
            </w:r>
            <w:proofErr w:type="spellStart"/>
            <w:r w:rsidRPr="00752FF8">
              <w:rPr>
                <w:rFonts w:ascii="Arial" w:eastAsia="Times New Roman" w:hAnsi="Arial" w:cs="Arial"/>
                <w:sz w:val="20"/>
                <w:szCs w:val="20"/>
              </w:rPr>
              <w:t>redden'd</w:t>
            </w:r>
            <w:proofErr w:type="spellEnd"/>
            <w:r w:rsidRPr="00752FF8">
              <w:rPr>
                <w:rFonts w:ascii="Arial" w:eastAsia="Times New Roman" w:hAnsi="Arial" w:cs="Arial"/>
                <w:sz w:val="20"/>
                <w:szCs w:val="20"/>
              </w:rPr>
              <w:t xml:space="preserve">; </w:t>
            </w:r>
          </w:p>
        </w:tc>
      </w:tr>
    </w:tbl>
    <w:p w:rsidR="00752FF8" w:rsidRPr="00752FF8" w:rsidRDefault="00752FF8" w:rsidP="00752FF8">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16"/>
      </w:tblGrid>
      <w:tr w:rsidR="00752FF8" w:rsidRPr="00752FF8" w:rsidTr="00752FF8">
        <w:trPr>
          <w:tblCellSpacing w:w="15" w:type="dxa"/>
        </w:trPr>
        <w:tc>
          <w:tcPr>
            <w:tcW w:w="0" w:type="auto"/>
            <w:noWrap/>
            <w:vAlign w:val="center"/>
            <w:hideMark/>
          </w:tcPr>
          <w:p w:rsidR="00752FF8" w:rsidRPr="00752FF8" w:rsidRDefault="00752FF8" w:rsidP="00752FF8">
            <w:pPr>
              <w:spacing w:after="0" w:line="240" w:lineRule="auto"/>
              <w:rPr>
                <w:rFonts w:eastAsia="Times New Roman"/>
              </w:rPr>
            </w:pPr>
            <w:r w:rsidRPr="00752FF8">
              <w:rPr>
                <w:rFonts w:ascii="Arial" w:eastAsia="Times New Roman" w:hAnsi="Arial" w:cs="Arial"/>
                <w:sz w:val="20"/>
                <w:szCs w:val="20"/>
              </w:rPr>
              <w:t xml:space="preserve">And you trees, down in your roots, to bequeath to all </w:t>
            </w:r>
            <w:r w:rsidRPr="00752FF8">
              <w:rPr>
                <w:rFonts w:ascii="Arial" w:eastAsia="Times New Roman" w:hAnsi="Arial" w:cs="Arial"/>
                <w:sz w:val="20"/>
                <w:szCs w:val="20"/>
              </w:rPr>
              <w:br/>
              <w:t xml:space="preserve">         future trees, </w:t>
            </w:r>
          </w:p>
        </w:tc>
      </w:tr>
    </w:tbl>
    <w:p w:rsidR="00752FF8" w:rsidRPr="00752FF8" w:rsidRDefault="00752FF8" w:rsidP="00752FF8">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976"/>
      </w:tblGrid>
      <w:tr w:rsidR="00752FF8" w:rsidRPr="00752FF8" w:rsidTr="00752FF8">
        <w:trPr>
          <w:tblCellSpacing w:w="15" w:type="dxa"/>
        </w:trPr>
        <w:tc>
          <w:tcPr>
            <w:tcW w:w="0" w:type="auto"/>
            <w:noWrap/>
            <w:vAlign w:val="center"/>
            <w:hideMark/>
          </w:tcPr>
          <w:p w:rsidR="00752FF8" w:rsidRPr="00752FF8" w:rsidRDefault="00752FF8" w:rsidP="00752FF8">
            <w:pPr>
              <w:spacing w:after="0" w:line="240" w:lineRule="auto"/>
              <w:rPr>
                <w:rFonts w:eastAsia="Times New Roman"/>
              </w:rPr>
            </w:pPr>
            <w:r w:rsidRPr="00752FF8">
              <w:rPr>
                <w:rFonts w:ascii="Arial" w:eastAsia="Times New Roman" w:hAnsi="Arial" w:cs="Arial"/>
                <w:sz w:val="20"/>
                <w:szCs w:val="20"/>
              </w:rPr>
              <w:t xml:space="preserve">My dead absorb—my young men's beautiful bodies </w:t>
            </w:r>
            <w:proofErr w:type="spellStart"/>
            <w:r w:rsidRPr="00752FF8">
              <w:rPr>
                <w:rFonts w:ascii="Arial" w:eastAsia="Times New Roman" w:hAnsi="Arial" w:cs="Arial"/>
                <w:sz w:val="20"/>
                <w:szCs w:val="20"/>
              </w:rPr>
              <w:t>ab</w:t>
            </w:r>
            <w:proofErr w:type="spellEnd"/>
            <w:r w:rsidRPr="00752FF8">
              <w:rPr>
                <w:rFonts w:ascii="Arial" w:eastAsia="Times New Roman" w:hAnsi="Arial" w:cs="Arial"/>
                <w:sz w:val="20"/>
                <w:szCs w:val="20"/>
              </w:rPr>
              <w:t xml:space="preserve">- </w:t>
            </w:r>
            <w:r w:rsidRPr="00752FF8">
              <w:rPr>
                <w:rFonts w:ascii="Arial" w:eastAsia="Times New Roman" w:hAnsi="Arial" w:cs="Arial"/>
                <w:sz w:val="20"/>
                <w:szCs w:val="20"/>
              </w:rPr>
              <w:br/>
              <w:t>         </w:t>
            </w:r>
            <w:proofErr w:type="spellStart"/>
            <w:r w:rsidRPr="00752FF8">
              <w:rPr>
                <w:rFonts w:ascii="Arial" w:eastAsia="Times New Roman" w:hAnsi="Arial" w:cs="Arial"/>
                <w:sz w:val="20"/>
                <w:szCs w:val="20"/>
              </w:rPr>
              <w:t>sorb</w:t>
            </w:r>
            <w:proofErr w:type="spellEnd"/>
            <w:r w:rsidRPr="00752FF8">
              <w:rPr>
                <w:rFonts w:ascii="Arial" w:eastAsia="Times New Roman" w:hAnsi="Arial" w:cs="Arial"/>
                <w:sz w:val="20"/>
                <w:szCs w:val="20"/>
              </w:rPr>
              <w:t xml:space="preserve">—and their precious, precious, precious </w:t>
            </w:r>
            <w:r w:rsidRPr="00752FF8">
              <w:rPr>
                <w:rFonts w:ascii="Arial" w:eastAsia="Times New Roman" w:hAnsi="Arial" w:cs="Arial"/>
                <w:sz w:val="20"/>
                <w:szCs w:val="20"/>
              </w:rPr>
              <w:br/>
              <w:t xml:space="preserve">         blood; </w:t>
            </w:r>
          </w:p>
        </w:tc>
      </w:tr>
    </w:tbl>
    <w:p w:rsidR="00752FF8" w:rsidRPr="00752FF8" w:rsidRDefault="00752FF8" w:rsidP="00752FF8">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915"/>
      </w:tblGrid>
      <w:tr w:rsidR="00752FF8" w:rsidRPr="00752FF8" w:rsidTr="00752FF8">
        <w:trPr>
          <w:tblCellSpacing w:w="15" w:type="dxa"/>
        </w:trPr>
        <w:tc>
          <w:tcPr>
            <w:tcW w:w="0" w:type="auto"/>
            <w:noWrap/>
            <w:vAlign w:val="center"/>
            <w:hideMark/>
          </w:tcPr>
          <w:p w:rsidR="00752FF8" w:rsidRPr="00752FF8" w:rsidRDefault="00752FF8" w:rsidP="00752FF8">
            <w:pPr>
              <w:spacing w:after="0" w:line="240" w:lineRule="auto"/>
              <w:rPr>
                <w:rFonts w:eastAsia="Times New Roman"/>
              </w:rPr>
            </w:pPr>
            <w:commentRangeStart w:id="2"/>
            <w:r w:rsidRPr="00752FF8">
              <w:rPr>
                <w:rFonts w:ascii="Arial" w:eastAsia="Times New Roman" w:hAnsi="Arial" w:cs="Arial"/>
                <w:sz w:val="20"/>
                <w:szCs w:val="20"/>
              </w:rPr>
              <w:t xml:space="preserve">Which holding in trust for me, faithfully back again give </w:t>
            </w:r>
            <w:r w:rsidRPr="00752FF8">
              <w:rPr>
                <w:rFonts w:ascii="Arial" w:eastAsia="Times New Roman" w:hAnsi="Arial" w:cs="Arial"/>
                <w:sz w:val="20"/>
                <w:szCs w:val="20"/>
              </w:rPr>
              <w:br/>
              <w:t>         me, many a year hence,</w:t>
            </w:r>
            <w:commentRangeEnd w:id="2"/>
            <w:r w:rsidR="005165BC">
              <w:rPr>
                <w:rStyle w:val="CommentReference"/>
              </w:rPr>
              <w:commentReference w:id="2"/>
            </w:r>
            <w:r w:rsidRPr="00752FF8">
              <w:rPr>
                <w:rFonts w:ascii="Arial" w:eastAsia="Times New Roman" w:hAnsi="Arial" w:cs="Arial"/>
                <w:sz w:val="20"/>
                <w:szCs w:val="20"/>
              </w:rPr>
              <w:t xml:space="preserve"> </w:t>
            </w:r>
          </w:p>
        </w:tc>
      </w:tr>
    </w:tbl>
    <w:p w:rsidR="00752FF8" w:rsidRPr="00752FF8" w:rsidRDefault="00752FF8" w:rsidP="00752FF8">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5149"/>
      </w:tblGrid>
      <w:tr w:rsidR="00752FF8" w:rsidRPr="00752FF8" w:rsidTr="00752FF8">
        <w:trPr>
          <w:tblCellSpacing w:w="15" w:type="dxa"/>
        </w:trPr>
        <w:tc>
          <w:tcPr>
            <w:tcW w:w="0" w:type="auto"/>
            <w:noWrap/>
            <w:vAlign w:val="center"/>
            <w:hideMark/>
          </w:tcPr>
          <w:p w:rsidR="00752FF8" w:rsidRPr="00752FF8" w:rsidRDefault="00752FF8" w:rsidP="00752FF8">
            <w:pPr>
              <w:spacing w:after="0" w:line="240" w:lineRule="auto"/>
              <w:rPr>
                <w:rFonts w:eastAsia="Times New Roman"/>
              </w:rPr>
            </w:pPr>
            <w:r w:rsidRPr="00752FF8">
              <w:rPr>
                <w:rFonts w:ascii="Arial" w:eastAsia="Times New Roman" w:hAnsi="Arial" w:cs="Arial"/>
                <w:sz w:val="20"/>
                <w:szCs w:val="20"/>
              </w:rPr>
              <w:t xml:space="preserve">In unseen essence and odor of surface and grass, </w:t>
            </w:r>
            <w:proofErr w:type="spellStart"/>
            <w:r w:rsidRPr="00752FF8">
              <w:rPr>
                <w:rFonts w:ascii="Arial" w:eastAsia="Times New Roman" w:hAnsi="Arial" w:cs="Arial"/>
                <w:sz w:val="20"/>
                <w:szCs w:val="20"/>
              </w:rPr>
              <w:t>centu</w:t>
            </w:r>
            <w:proofErr w:type="spellEnd"/>
            <w:r w:rsidRPr="00752FF8">
              <w:rPr>
                <w:rFonts w:ascii="Arial" w:eastAsia="Times New Roman" w:hAnsi="Arial" w:cs="Arial"/>
                <w:sz w:val="20"/>
                <w:szCs w:val="20"/>
              </w:rPr>
              <w:t xml:space="preserve">- </w:t>
            </w:r>
            <w:r w:rsidRPr="00752FF8">
              <w:rPr>
                <w:rFonts w:ascii="Arial" w:eastAsia="Times New Roman" w:hAnsi="Arial" w:cs="Arial"/>
                <w:sz w:val="20"/>
                <w:szCs w:val="20"/>
              </w:rPr>
              <w:br/>
              <w:t>         </w:t>
            </w:r>
            <w:proofErr w:type="spellStart"/>
            <w:r w:rsidRPr="00752FF8">
              <w:rPr>
                <w:rFonts w:ascii="Arial" w:eastAsia="Times New Roman" w:hAnsi="Arial" w:cs="Arial"/>
                <w:sz w:val="20"/>
                <w:szCs w:val="20"/>
              </w:rPr>
              <w:t>ries</w:t>
            </w:r>
            <w:proofErr w:type="spellEnd"/>
            <w:r w:rsidRPr="00752FF8">
              <w:rPr>
                <w:rFonts w:ascii="Arial" w:eastAsia="Times New Roman" w:hAnsi="Arial" w:cs="Arial"/>
                <w:sz w:val="20"/>
                <w:szCs w:val="20"/>
              </w:rPr>
              <w:t xml:space="preserve"> hence; </w:t>
            </w:r>
          </w:p>
        </w:tc>
      </w:tr>
    </w:tbl>
    <w:p w:rsidR="00752FF8" w:rsidRPr="00752FF8" w:rsidRDefault="00752FF8" w:rsidP="00752FF8">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837"/>
      </w:tblGrid>
      <w:tr w:rsidR="00752FF8" w:rsidRPr="00752FF8" w:rsidTr="00752FF8">
        <w:trPr>
          <w:tblCellSpacing w:w="15" w:type="dxa"/>
        </w:trPr>
        <w:tc>
          <w:tcPr>
            <w:tcW w:w="0" w:type="auto"/>
            <w:noWrap/>
            <w:vAlign w:val="center"/>
            <w:hideMark/>
          </w:tcPr>
          <w:p w:rsidR="00752FF8" w:rsidRPr="00752FF8" w:rsidRDefault="00752FF8" w:rsidP="00752FF8">
            <w:pPr>
              <w:spacing w:after="0" w:line="240" w:lineRule="auto"/>
              <w:rPr>
                <w:rFonts w:eastAsia="Times New Roman"/>
              </w:rPr>
            </w:pPr>
            <w:r w:rsidRPr="00752FF8">
              <w:rPr>
                <w:rFonts w:ascii="Arial" w:eastAsia="Times New Roman" w:hAnsi="Arial" w:cs="Arial"/>
                <w:sz w:val="20"/>
                <w:szCs w:val="20"/>
              </w:rPr>
              <w:t xml:space="preserve">In blowing airs from the fields, back again give me my </w:t>
            </w:r>
            <w:r w:rsidRPr="00752FF8">
              <w:rPr>
                <w:rFonts w:ascii="Arial" w:eastAsia="Times New Roman" w:hAnsi="Arial" w:cs="Arial"/>
                <w:sz w:val="20"/>
                <w:szCs w:val="20"/>
              </w:rPr>
              <w:br/>
              <w:t xml:space="preserve">         darlings—give my immortal heroes; </w:t>
            </w:r>
          </w:p>
        </w:tc>
      </w:tr>
    </w:tbl>
    <w:p w:rsidR="00752FF8" w:rsidRPr="00752FF8" w:rsidRDefault="00752FF8" w:rsidP="00752FF8">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660"/>
      </w:tblGrid>
      <w:tr w:rsidR="00752FF8" w:rsidRPr="00752FF8" w:rsidTr="00752FF8">
        <w:trPr>
          <w:tblCellSpacing w:w="15" w:type="dxa"/>
        </w:trPr>
        <w:tc>
          <w:tcPr>
            <w:tcW w:w="0" w:type="auto"/>
            <w:noWrap/>
            <w:vAlign w:val="center"/>
            <w:hideMark/>
          </w:tcPr>
          <w:p w:rsidR="00752FF8" w:rsidRPr="00752FF8" w:rsidRDefault="00752FF8" w:rsidP="00752FF8">
            <w:pPr>
              <w:spacing w:after="0" w:line="240" w:lineRule="auto"/>
              <w:rPr>
                <w:rFonts w:eastAsia="Times New Roman"/>
              </w:rPr>
            </w:pPr>
            <w:r w:rsidRPr="00752FF8">
              <w:rPr>
                <w:rFonts w:ascii="Arial" w:eastAsia="Times New Roman" w:hAnsi="Arial" w:cs="Arial"/>
                <w:sz w:val="20"/>
                <w:szCs w:val="20"/>
              </w:rPr>
              <w:t xml:space="preserve">Exhale me them centuries hence—breathe me their </w:t>
            </w:r>
            <w:r w:rsidRPr="00752FF8">
              <w:rPr>
                <w:rFonts w:ascii="Arial" w:eastAsia="Times New Roman" w:hAnsi="Arial" w:cs="Arial"/>
                <w:sz w:val="20"/>
                <w:szCs w:val="20"/>
              </w:rPr>
              <w:br/>
              <w:t xml:space="preserve">         breath—let not an atom be lost; </w:t>
            </w:r>
          </w:p>
        </w:tc>
      </w:tr>
    </w:tbl>
    <w:p w:rsidR="00752FF8" w:rsidRPr="00752FF8" w:rsidRDefault="00752FF8" w:rsidP="00752FF8">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548"/>
      </w:tblGrid>
      <w:tr w:rsidR="00752FF8" w:rsidRPr="00752FF8" w:rsidTr="00752FF8">
        <w:trPr>
          <w:tblCellSpacing w:w="15" w:type="dxa"/>
        </w:trPr>
        <w:tc>
          <w:tcPr>
            <w:tcW w:w="0" w:type="auto"/>
            <w:noWrap/>
            <w:vAlign w:val="center"/>
            <w:hideMark/>
          </w:tcPr>
          <w:p w:rsidR="00752FF8" w:rsidRPr="00752FF8" w:rsidRDefault="00752FF8" w:rsidP="00752FF8">
            <w:pPr>
              <w:spacing w:after="0" w:line="240" w:lineRule="auto"/>
              <w:rPr>
                <w:rFonts w:eastAsia="Times New Roman"/>
              </w:rPr>
            </w:pPr>
            <w:r w:rsidRPr="00752FF8">
              <w:rPr>
                <w:rFonts w:ascii="Arial" w:eastAsia="Times New Roman" w:hAnsi="Arial" w:cs="Arial"/>
                <w:sz w:val="20"/>
                <w:szCs w:val="20"/>
              </w:rPr>
              <w:t xml:space="preserve">O years and graves! O air and soil! O my dead, an </w:t>
            </w:r>
            <w:r w:rsidRPr="00752FF8">
              <w:rPr>
                <w:rFonts w:ascii="Arial" w:eastAsia="Times New Roman" w:hAnsi="Arial" w:cs="Arial"/>
                <w:sz w:val="20"/>
                <w:szCs w:val="20"/>
              </w:rPr>
              <w:br/>
              <w:t xml:space="preserve">         aroma sweet! </w:t>
            </w:r>
          </w:p>
        </w:tc>
      </w:tr>
    </w:tbl>
    <w:p w:rsidR="00752FF8" w:rsidRPr="00752FF8" w:rsidRDefault="00752FF8" w:rsidP="00752FF8">
      <w:pPr>
        <w:spacing w:after="0" w:line="240" w:lineRule="auto"/>
        <w:rPr>
          <w:rFonts w:eastAsia="Times New Roman"/>
          <w:vanish/>
        </w:rPr>
      </w:pPr>
    </w:p>
    <w:tbl>
      <w:tblPr>
        <w:tblW w:w="0" w:type="auto"/>
        <w:tblCellSpacing w:w="15" w:type="dxa"/>
        <w:tblCellMar>
          <w:top w:w="15" w:type="dxa"/>
          <w:left w:w="15" w:type="dxa"/>
          <w:bottom w:w="15" w:type="dxa"/>
          <w:right w:w="15" w:type="dxa"/>
        </w:tblCellMar>
        <w:tblLook w:val="04A0"/>
      </w:tblPr>
      <w:tblGrid>
        <w:gridCol w:w="4793"/>
      </w:tblGrid>
      <w:tr w:rsidR="00752FF8" w:rsidRPr="00752FF8" w:rsidTr="00752FF8">
        <w:trPr>
          <w:tblCellSpacing w:w="15" w:type="dxa"/>
        </w:trPr>
        <w:tc>
          <w:tcPr>
            <w:tcW w:w="0" w:type="auto"/>
            <w:noWrap/>
            <w:vAlign w:val="center"/>
            <w:hideMark/>
          </w:tcPr>
          <w:p w:rsidR="00752FF8" w:rsidRPr="00752FF8" w:rsidRDefault="00752FF8" w:rsidP="00752FF8">
            <w:pPr>
              <w:spacing w:after="0" w:line="240" w:lineRule="auto"/>
              <w:rPr>
                <w:rFonts w:eastAsia="Times New Roman"/>
              </w:rPr>
            </w:pPr>
            <w:commentRangeStart w:id="3"/>
            <w:r w:rsidRPr="00752FF8">
              <w:rPr>
                <w:rFonts w:ascii="Arial" w:eastAsia="Times New Roman" w:hAnsi="Arial" w:cs="Arial"/>
                <w:sz w:val="20"/>
                <w:szCs w:val="20"/>
              </w:rPr>
              <w:t xml:space="preserve">Exhale them perennial, sweet death, years, centuries </w:t>
            </w:r>
            <w:r w:rsidRPr="00752FF8">
              <w:rPr>
                <w:rFonts w:ascii="Arial" w:eastAsia="Times New Roman" w:hAnsi="Arial" w:cs="Arial"/>
                <w:sz w:val="20"/>
                <w:szCs w:val="20"/>
              </w:rPr>
              <w:br/>
              <w:t xml:space="preserve">         hence. </w:t>
            </w:r>
            <w:commentRangeEnd w:id="3"/>
            <w:r w:rsidR="00534623">
              <w:rPr>
                <w:rStyle w:val="CommentReference"/>
              </w:rPr>
              <w:commentReference w:id="3"/>
            </w:r>
          </w:p>
        </w:tc>
      </w:tr>
    </w:tbl>
    <w:p w:rsidR="003F21C4" w:rsidRPr="00752FF8" w:rsidRDefault="003F21C4" w:rsidP="00752FF8"/>
    <w:sectPr w:rsidR="003F21C4" w:rsidRPr="00752FF8" w:rsidSect="00AD68AF">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rendon Bottle" w:date="2009-12-09T00:39:00Z" w:initials="BB">
    <w:p w:rsidR="005165BC" w:rsidRDefault="005165BC">
      <w:pPr>
        <w:pStyle w:val="CommentText"/>
      </w:pPr>
      <w:r>
        <w:rPr>
          <w:rStyle w:val="CommentReference"/>
        </w:rPr>
        <w:annotationRef/>
      </w:r>
      <w:r>
        <w:t>In “Pensive,” Whitman speaks in the voice of the Mother Earth. This piece is a prime example of Whitman’s ability to feel each death personally and yet maintain hope for the future, centuries hence.</w:t>
      </w:r>
    </w:p>
  </w:comment>
  <w:comment w:id="1" w:author="Brendon Bottle" w:date="2009-12-09T00:41:00Z" w:initials="BB">
    <w:p w:rsidR="005165BC" w:rsidRDefault="005165BC">
      <w:pPr>
        <w:pStyle w:val="CommentText"/>
      </w:pPr>
      <w:r>
        <w:rPr>
          <w:rStyle w:val="CommentReference"/>
        </w:rPr>
        <w:annotationRef/>
      </w:r>
      <w:r>
        <w:t>Mack writes that Whitman, in “Pensive” rearticulates his belief in death as part of the cycle of life, but shows that death is now something to be mourned (17). As seen in the previous poems, Whitman’s view of death did not exactly change over the war, it simply deepened in its understanding.</w:t>
      </w:r>
    </w:p>
  </w:comment>
  <w:comment w:id="2" w:author="Brendon Bottle" w:date="2009-12-09T00:45:00Z" w:initials="BB">
    <w:p w:rsidR="005165BC" w:rsidRDefault="005165BC">
      <w:pPr>
        <w:pStyle w:val="CommentText"/>
      </w:pPr>
      <w:r>
        <w:rPr>
          <w:rStyle w:val="CommentReference"/>
        </w:rPr>
        <w:annotationRef/>
      </w:r>
      <w:r>
        <w:t>Mack claims that Whitman sought to commemorate the soldiers death as more than the natural death he talked about in 1855. These soldiers died for a cause, and therefore should be remembered throughout the ages.</w:t>
      </w:r>
    </w:p>
  </w:comment>
  <w:comment w:id="3" w:author="Brendon Bottle" w:date="2009-12-10T12:38:00Z" w:initials="BB">
    <w:p w:rsidR="00534623" w:rsidRDefault="00534623">
      <w:pPr>
        <w:pStyle w:val="CommentText"/>
      </w:pPr>
      <w:r>
        <w:rPr>
          <w:rStyle w:val="CommentReference"/>
        </w:rPr>
        <w:annotationRef/>
      </w:r>
      <w:r>
        <w:t xml:space="preserve">Whitman hopes that the trials faced through the Civil War will be remembered, not just by those that lived through them, but by generations forever so that the lessons learned, the “crises of anguish,” would make sure that the progress gained at such a cost would continue </w:t>
      </w:r>
      <w:r>
        <w:t>on.</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3F21C4"/>
    <w:rsid w:val="00147438"/>
    <w:rsid w:val="002D186F"/>
    <w:rsid w:val="00313523"/>
    <w:rsid w:val="003F21C4"/>
    <w:rsid w:val="005165BC"/>
    <w:rsid w:val="00534623"/>
    <w:rsid w:val="005A2224"/>
    <w:rsid w:val="00752FF8"/>
    <w:rsid w:val="008159FB"/>
    <w:rsid w:val="00847341"/>
    <w:rsid w:val="00896DA0"/>
    <w:rsid w:val="008C69B6"/>
    <w:rsid w:val="009B02A9"/>
    <w:rsid w:val="00A503FA"/>
    <w:rsid w:val="00AD68AF"/>
    <w:rsid w:val="00AE22AD"/>
    <w:rsid w:val="00B44E97"/>
    <w:rsid w:val="00C541F9"/>
    <w:rsid w:val="00EE5163"/>
    <w:rsid w:val="00F271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8AF"/>
  </w:style>
  <w:style w:type="paragraph" w:styleId="Heading3">
    <w:name w:val="heading 3"/>
    <w:basedOn w:val="Normal"/>
    <w:link w:val="Heading3Char"/>
    <w:uiPriority w:val="9"/>
    <w:qFormat/>
    <w:rsid w:val="003F21C4"/>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21C4"/>
    <w:rPr>
      <w:rFonts w:eastAsia="Times New Roman"/>
      <w:b/>
      <w:bCs/>
      <w:sz w:val="27"/>
      <w:szCs w:val="27"/>
    </w:rPr>
  </w:style>
  <w:style w:type="character" w:styleId="CommentReference">
    <w:name w:val="annotation reference"/>
    <w:basedOn w:val="DefaultParagraphFont"/>
    <w:uiPriority w:val="99"/>
    <w:semiHidden/>
    <w:unhideWhenUsed/>
    <w:rsid w:val="005165BC"/>
    <w:rPr>
      <w:sz w:val="16"/>
      <w:szCs w:val="16"/>
    </w:rPr>
  </w:style>
  <w:style w:type="paragraph" w:styleId="CommentText">
    <w:name w:val="annotation text"/>
    <w:basedOn w:val="Normal"/>
    <w:link w:val="CommentTextChar"/>
    <w:uiPriority w:val="99"/>
    <w:semiHidden/>
    <w:unhideWhenUsed/>
    <w:rsid w:val="005165BC"/>
    <w:pPr>
      <w:spacing w:line="240" w:lineRule="auto"/>
    </w:pPr>
    <w:rPr>
      <w:sz w:val="20"/>
      <w:szCs w:val="20"/>
    </w:rPr>
  </w:style>
  <w:style w:type="character" w:customStyle="1" w:styleId="CommentTextChar">
    <w:name w:val="Comment Text Char"/>
    <w:basedOn w:val="DefaultParagraphFont"/>
    <w:link w:val="CommentText"/>
    <w:uiPriority w:val="99"/>
    <w:semiHidden/>
    <w:rsid w:val="005165BC"/>
    <w:rPr>
      <w:sz w:val="20"/>
      <w:szCs w:val="20"/>
    </w:rPr>
  </w:style>
  <w:style w:type="paragraph" w:styleId="CommentSubject">
    <w:name w:val="annotation subject"/>
    <w:basedOn w:val="CommentText"/>
    <w:next w:val="CommentText"/>
    <w:link w:val="CommentSubjectChar"/>
    <w:uiPriority w:val="99"/>
    <w:semiHidden/>
    <w:unhideWhenUsed/>
    <w:rsid w:val="005165BC"/>
    <w:rPr>
      <w:b/>
      <w:bCs/>
    </w:rPr>
  </w:style>
  <w:style w:type="character" w:customStyle="1" w:styleId="CommentSubjectChar">
    <w:name w:val="Comment Subject Char"/>
    <w:basedOn w:val="CommentTextChar"/>
    <w:link w:val="CommentSubject"/>
    <w:uiPriority w:val="99"/>
    <w:semiHidden/>
    <w:rsid w:val="005165BC"/>
    <w:rPr>
      <w:b/>
      <w:bCs/>
    </w:rPr>
  </w:style>
  <w:style w:type="paragraph" w:styleId="BalloonText">
    <w:name w:val="Balloon Text"/>
    <w:basedOn w:val="Normal"/>
    <w:link w:val="BalloonTextChar"/>
    <w:uiPriority w:val="99"/>
    <w:semiHidden/>
    <w:unhideWhenUsed/>
    <w:rsid w:val="00516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5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608499">
      <w:bodyDiv w:val="1"/>
      <w:marLeft w:val="0"/>
      <w:marRight w:val="0"/>
      <w:marTop w:val="0"/>
      <w:marBottom w:val="0"/>
      <w:divBdr>
        <w:top w:val="none" w:sz="0" w:space="0" w:color="auto"/>
        <w:left w:val="none" w:sz="0" w:space="0" w:color="auto"/>
        <w:bottom w:val="none" w:sz="0" w:space="0" w:color="auto"/>
        <w:right w:val="none" w:sz="0" w:space="0" w:color="auto"/>
      </w:divBdr>
    </w:div>
    <w:div w:id="266155375">
      <w:bodyDiv w:val="1"/>
      <w:marLeft w:val="0"/>
      <w:marRight w:val="0"/>
      <w:marTop w:val="0"/>
      <w:marBottom w:val="0"/>
      <w:divBdr>
        <w:top w:val="none" w:sz="0" w:space="0" w:color="auto"/>
        <w:left w:val="none" w:sz="0" w:space="0" w:color="auto"/>
        <w:bottom w:val="none" w:sz="0" w:space="0" w:color="auto"/>
        <w:right w:val="none" w:sz="0" w:space="0" w:color="auto"/>
      </w:divBdr>
    </w:div>
    <w:div w:id="298656581">
      <w:bodyDiv w:val="1"/>
      <w:marLeft w:val="0"/>
      <w:marRight w:val="0"/>
      <w:marTop w:val="0"/>
      <w:marBottom w:val="0"/>
      <w:divBdr>
        <w:top w:val="none" w:sz="0" w:space="0" w:color="auto"/>
        <w:left w:val="none" w:sz="0" w:space="0" w:color="auto"/>
        <w:bottom w:val="none" w:sz="0" w:space="0" w:color="auto"/>
        <w:right w:val="none" w:sz="0" w:space="0" w:color="auto"/>
      </w:divBdr>
    </w:div>
    <w:div w:id="320475247">
      <w:bodyDiv w:val="1"/>
      <w:marLeft w:val="0"/>
      <w:marRight w:val="0"/>
      <w:marTop w:val="0"/>
      <w:marBottom w:val="0"/>
      <w:divBdr>
        <w:top w:val="none" w:sz="0" w:space="0" w:color="auto"/>
        <w:left w:val="none" w:sz="0" w:space="0" w:color="auto"/>
        <w:bottom w:val="none" w:sz="0" w:space="0" w:color="auto"/>
        <w:right w:val="none" w:sz="0" w:space="0" w:color="auto"/>
      </w:divBdr>
    </w:div>
    <w:div w:id="344594293">
      <w:bodyDiv w:val="1"/>
      <w:marLeft w:val="0"/>
      <w:marRight w:val="0"/>
      <w:marTop w:val="0"/>
      <w:marBottom w:val="0"/>
      <w:divBdr>
        <w:top w:val="none" w:sz="0" w:space="0" w:color="auto"/>
        <w:left w:val="none" w:sz="0" w:space="0" w:color="auto"/>
        <w:bottom w:val="none" w:sz="0" w:space="0" w:color="auto"/>
        <w:right w:val="none" w:sz="0" w:space="0" w:color="auto"/>
      </w:divBdr>
    </w:div>
    <w:div w:id="661853561">
      <w:bodyDiv w:val="1"/>
      <w:marLeft w:val="0"/>
      <w:marRight w:val="0"/>
      <w:marTop w:val="0"/>
      <w:marBottom w:val="0"/>
      <w:divBdr>
        <w:top w:val="none" w:sz="0" w:space="0" w:color="auto"/>
        <w:left w:val="none" w:sz="0" w:space="0" w:color="auto"/>
        <w:bottom w:val="none" w:sz="0" w:space="0" w:color="auto"/>
        <w:right w:val="none" w:sz="0" w:space="0" w:color="auto"/>
      </w:divBdr>
    </w:div>
    <w:div w:id="665549472">
      <w:bodyDiv w:val="1"/>
      <w:marLeft w:val="0"/>
      <w:marRight w:val="0"/>
      <w:marTop w:val="0"/>
      <w:marBottom w:val="0"/>
      <w:divBdr>
        <w:top w:val="none" w:sz="0" w:space="0" w:color="auto"/>
        <w:left w:val="none" w:sz="0" w:space="0" w:color="auto"/>
        <w:bottom w:val="none" w:sz="0" w:space="0" w:color="auto"/>
        <w:right w:val="none" w:sz="0" w:space="0" w:color="auto"/>
      </w:divBdr>
    </w:div>
    <w:div w:id="719129395">
      <w:bodyDiv w:val="1"/>
      <w:marLeft w:val="0"/>
      <w:marRight w:val="0"/>
      <w:marTop w:val="0"/>
      <w:marBottom w:val="0"/>
      <w:divBdr>
        <w:top w:val="none" w:sz="0" w:space="0" w:color="auto"/>
        <w:left w:val="none" w:sz="0" w:space="0" w:color="auto"/>
        <w:bottom w:val="none" w:sz="0" w:space="0" w:color="auto"/>
        <w:right w:val="none" w:sz="0" w:space="0" w:color="auto"/>
      </w:divBdr>
    </w:div>
    <w:div w:id="730007398">
      <w:bodyDiv w:val="1"/>
      <w:marLeft w:val="0"/>
      <w:marRight w:val="0"/>
      <w:marTop w:val="0"/>
      <w:marBottom w:val="0"/>
      <w:divBdr>
        <w:top w:val="none" w:sz="0" w:space="0" w:color="auto"/>
        <w:left w:val="none" w:sz="0" w:space="0" w:color="auto"/>
        <w:bottom w:val="none" w:sz="0" w:space="0" w:color="auto"/>
        <w:right w:val="none" w:sz="0" w:space="0" w:color="auto"/>
      </w:divBdr>
    </w:div>
    <w:div w:id="917444283">
      <w:bodyDiv w:val="1"/>
      <w:marLeft w:val="0"/>
      <w:marRight w:val="0"/>
      <w:marTop w:val="0"/>
      <w:marBottom w:val="0"/>
      <w:divBdr>
        <w:top w:val="none" w:sz="0" w:space="0" w:color="auto"/>
        <w:left w:val="none" w:sz="0" w:space="0" w:color="auto"/>
        <w:bottom w:val="none" w:sz="0" w:space="0" w:color="auto"/>
        <w:right w:val="none" w:sz="0" w:space="0" w:color="auto"/>
      </w:divBdr>
    </w:div>
    <w:div w:id="971641176">
      <w:bodyDiv w:val="1"/>
      <w:marLeft w:val="0"/>
      <w:marRight w:val="0"/>
      <w:marTop w:val="0"/>
      <w:marBottom w:val="0"/>
      <w:divBdr>
        <w:top w:val="none" w:sz="0" w:space="0" w:color="auto"/>
        <w:left w:val="none" w:sz="0" w:space="0" w:color="auto"/>
        <w:bottom w:val="none" w:sz="0" w:space="0" w:color="auto"/>
        <w:right w:val="none" w:sz="0" w:space="0" w:color="auto"/>
      </w:divBdr>
    </w:div>
    <w:div w:id="1061563598">
      <w:bodyDiv w:val="1"/>
      <w:marLeft w:val="0"/>
      <w:marRight w:val="0"/>
      <w:marTop w:val="0"/>
      <w:marBottom w:val="0"/>
      <w:divBdr>
        <w:top w:val="none" w:sz="0" w:space="0" w:color="auto"/>
        <w:left w:val="none" w:sz="0" w:space="0" w:color="auto"/>
        <w:bottom w:val="none" w:sz="0" w:space="0" w:color="auto"/>
        <w:right w:val="none" w:sz="0" w:space="0" w:color="auto"/>
      </w:divBdr>
    </w:div>
    <w:div w:id="1236280668">
      <w:bodyDiv w:val="1"/>
      <w:marLeft w:val="0"/>
      <w:marRight w:val="0"/>
      <w:marTop w:val="0"/>
      <w:marBottom w:val="0"/>
      <w:divBdr>
        <w:top w:val="none" w:sz="0" w:space="0" w:color="auto"/>
        <w:left w:val="none" w:sz="0" w:space="0" w:color="auto"/>
        <w:bottom w:val="none" w:sz="0" w:space="0" w:color="auto"/>
        <w:right w:val="none" w:sz="0" w:space="0" w:color="auto"/>
      </w:divBdr>
    </w:div>
    <w:div w:id="1288311772">
      <w:bodyDiv w:val="1"/>
      <w:marLeft w:val="0"/>
      <w:marRight w:val="0"/>
      <w:marTop w:val="0"/>
      <w:marBottom w:val="0"/>
      <w:divBdr>
        <w:top w:val="none" w:sz="0" w:space="0" w:color="auto"/>
        <w:left w:val="none" w:sz="0" w:space="0" w:color="auto"/>
        <w:bottom w:val="none" w:sz="0" w:space="0" w:color="auto"/>
        <w:right w:val="none" w:sz="0" w:space="0" w:color="auto"/>
      </w:divBdr>
    </w:div>
    <w:div w:id="1412040533">
      <w:bodyDiv w:val="1"/>
      <w:marLeft w:val="0"/>
      <w:marRight w:val="0"/>
      <w:marTop w:val="0"/>
      <w:marBottom w:val="0"/>
      <w:divBdr>
        <w:top w:val="none" w:sz="0" w:space="0" w:color="auto"/>
        <w:left w:val="none" w:sz="0" w:space="0" w:color="auto"/>
        <w:bottom w:val="none" w:sz="0" w:space="0" w:color="auto"/>
        <w:right w:val="none" w:sz="0" w:space="0" w:color="auto"/>
      </w:divBdr>
    </w:div>
    <w:div w:id="1464041000">
      <w:bodyDiv w:val="1"/>
      <w:marLeft w:val="0"/>
      <w:marRight w:val="0"/>
      <w:marTop w:val="0"/>
      <w:marBottom w:val="0"/>
      <w:divBdr>
        <w:top w:val="none" w:sz="0" w:space="0" w:color="auto"/>
        <w:left w:val="none" w:sz="0" w:space="0" w:color="auto"/>
        <w:bottom w:val="none" w:sz="0" w:space="0" w:color="auto"/>
        <w:right w:val="none" w:sz="0" w:space="0" w:color="auto"/>
      </w:divBdr>
    </w:div>
    <w:div w:id="1761949193">
      <w:bodyDiv w:val="1"/>
      <w:marLeft w:val="0"/>
      <w:marRight w:val="0"/>
      <w:marTop w:val="0"/>
      <w:marBottom w:val="0"/>
      <w:divBdr>
        <w:top w:val="none" w:sz="0" w:space="0" w:color="auto"/>
        <w:left w:val="none" w:sz="0" w:space="0" w:color="auto"/>
        <w:bottom w:val="none" w:sz="0" w:space="0" w:color="auto"/>
        <w:right w:val="none" w:sz="0" w:space="0" w:color="auto"/>
      </w:divBdr>
    </w:div>
    <w:div w:id="1807895330">
      <w:bodyDiv w:val="1"/>
      <w:marLeft w:val="0"/>
      <w:marRight w:val="0"/>
      <w:marTop w:val="0"/>
      <w:marBottom w:val="0"/>
      <w:divBdr>
        <w:top w:val="none" w:sz="0" w:space="0" w:color="auto"/>
        <w:left w:val="none" w:sz="0" w:space="0" w:color="auto"/>
        <w:bottom w:val="none" w:sz="0" w:space="0" w:color="auto"/>
        <w:right w:val="none" w:sz="0" w:space="0" w:color="auto"/>
      </w:divBdr>
    </w:div>
    <w:div w:id="18390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Brendon Bottle</dc:creator>
  <cp:lastModifiedBy>Brendon Bottle</cp:lastModifiedBy>
  <cp:revision>4</cp:revision>
  <dcterms:created xsi:type="dcterms:W3CDTF">2009-12-08T15:52:00Z</dcterms:created>
  <dcterms:modified xsi:type="dcterms:W3CDTF">2009-12-10T17:38:00Z</dcterms:modified>
</cp:coreProperties>
</file>