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523" w:rsidRPr="00313523" w:rsidRDefault="00313523" w:rsidP="00313523">
      <w:pPr>
        <w:spacing w:before="100" w:beforeAutospacing="1" w:after="100" w:afterAutospacing="1" w:line="240" w:lineRule="auto"/>
        <w:jc w:val="center"/>
        <w:outlineLvl w:val="2"/>
        <w:rPr>
          <w:rFonts w:eastAsia="Times New Roman"/>
          <w:b/>
          <w:bCs/>
          <w:sz w:val="27"/>
          <w:szCs w:val="27"/>
        </w:rPr>
      </w:pPr>
      <w:commentRangeStart w:id="0"/>
      <w:r w:rsidRPr="00313523">
        <w:rPr>
          <w:rFonts w:ascii="Arial" w:eastAsia="Times New Roman" w:hAnsi="Arial" w:cs="Arial"/>
          <w:b/>
          <w:bCs/>
          <w:sz w:val="27"/>
          <w:szCs w:val="27"/>
        </w:rPr>
        <w:t>OVER THE CARNAGE ROSE PROPHETIC</w:t>
      </w:r>
      <w:r w:rsidRPr="00313523">
        <w:rPr>
          <w:rFonts w:ascii="Arial" w:eastAsia="Times New Roman" w:hAnsi="Arial" w:cs="Arial"/>
          <w:b/>
          <w:bCs/>
          <w:sz w:val="27"/>
          <w:szCs w:val="27"/>
        </w:rPr>
        <w:br/>
        <w:t>A VOICE.</w:t>
      </w:r>
      <w:commentRangeEnd w:id="0"/>
      <w:r w:rsidR="003838FC">
        <w:rPr>
          <w:rStyle w:val="CommentReference"/>
        </w:rPr>
        <w:commentReference w:id="0"/>
      </w:r>
      <w:r w:rsidRPr="00313523">
        <w:rPr>
          <w:rFonts w:eastAsia="Times New Roman"/>
          <w:b/>
          <w:bCs/>
          <w:sz w:val="27"/>
          <w:szCs w:val="27"/>
        </w:rPr>
        <w:t xml:space="preserve"> </w:t>
      </w:r>
    </w:p>
    <w:p w:rsidR="00313523" w:rsidRPr="00313523" w:rsidRDefault="00313523" w:rsidP="00313523">
      <w:pPr>
        <w:spacing w:after="0" w:line="240" w:lineRule="auto"/>
        <w:rPr>
          <w:rFonts w:eastAsia="Times New Roman"/>
        </w:rPr>
      </w:pPr>
    </w:p>
    <w:tbl>
      <w:tblPr>
        <w:tblW w:w="0" w:type="auto"/>
        <w:tblCellSpacing w:w="15" w:type="dxa"/>
        <w:tblCellMar>
          <w:top w:w="15" w:type="dxa"/>
          <w:left w:w="15" w:type="dxa"/>
          <w:bottom w:w="15" w:type="dxa"/>
          <w:right w:w="15" w:type="dxa"/>
        </w:tblCellMar>
        <w:tblLook w:val="04A0"/>
      </w:tblPr>
      <w:tblGrid>
        <w:gridCol w:w="4068"/>
      </w:tblGrid>
      <w:tr w:rsidR="00313523" w:rsidRPr="00313523" w:rsidTr="00313523">
        <w:trPr>
          <w:tblCellSpacing w:w="15" w:type="dxa"/>
        </w:trPr>
        <w:tc>
          <w:tcPr>
            <w:tcW w:w="0" w:type="auto"/>
            <w:noWrap/>
            <w:vAlign w:val="center"/>
            <w:hideMark/>
          </w:tcPr>
          <w:p w:rsidR="00313523" w:rsidRPr="00313523" w:rsidRDefault="00313523" w:rsidP="00313523">
            <w:pPr>
              <w:spacing w:after="0" w:line="240" w:lineRule="auto"/>
              <w:rPr>
                <w:rFonts w:eastAsia="Times New Roman"/>
              </w:rPr>
            </w:pPr>
            <w:r w:rsidRPr="00313523">
              <w:rPr>
                <w:rFonts w:ascii="Arial" w:eastAsia="Times New Roman" w:hAnsi="Arial" w:cs="Arial"/>
                <w:spacing w:val="15"/>
                <w:sz w:val="16"/>
                <w:szCs w:val="16"/>
                <w:vertAlign w:val="superscript"/>
              </w:rPr>
              <w:t>1</w:t>
            </w:r>
            <w:r w:rsidRPr="00313523">
              <w:rPr>
                <w:rFonts w:eastAsia="Times New Roman"/>
                <w:vertAlign w:val="superscript"/>
              </w:rPr>
              <w:t xml:space="preserve"> </w:t>
            </w:r>
            <w:r w:rsidRPr="00313523">
              <w:rPr>
                <w:rFonts w:eastAsia="Times New Roman"/>
              </w:rPr>
              <w:t xml:space="preserve">  </w:t>
            </w:r>
            <w:r w:rsidRPr="00313523">
              <w:rPr>
                <w:rFonts w:ascii="Arial" w:eastAsia="Times New Roman" w:hAnsi="Arial" w:cs="Arial"/>
                <w:sz w:val="20"/>
                <w:szCs w:val="20"/>
              </w:rPr>
              <w:t>OVER the carnage rose prophetic a voice,</w:t>
            </w:r>
            <w:r w:rsidRPr="00313523">
              <w:rPr>
                <w:rFonts w:eastAsia="Times New Roman"/>
              </w:rPr>
              <w:t xml:space="preserve"> </w:t>
            </w:r>
          </w:p>
        </w:tc>
      </w:tr>
    </w:tbl>
    <w:p w:rsidR="00313523" w:rsidRPr="00313523" w:rsidRDefault="00313523" w:rsidP="00313523">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987"/>
      </w:tblGrid>
      <w:tr w:rsidR="00313523" w:rsidRPr="00313523" w:rsidTr="00313523">
        <w:trPr>
          <w:tblCellSpacing w:w="15" w:type="dxa"/>
        </w:trPr>
        <w:tc>
          <w:tcPr>
            <w:tcW w:w="0" w:type="auto"/>
            <w:noWrap/>
            <w:vAlign w:val="center"/>
            <w:hideMark/>
          </w:tcPr>
          <w:p w:rsidR="00313523" w:rsidRPr="00313523" w:rsidRDefault="00313523" w:rsidP="00313523">
            <w:pPr>
              <w:spacing w:after="0" w:line="240" w:lineRule="auto"/>
              <w:rPr>
                <w:rFonts w:eastAsia="Times New Roman"/>
              </w:rPr>
            </w:pPr>
            <w:commentRangeStart w:id="1"/>
            <w:r w:rsidRPr="00313523">
              <w:rPr>
                <w:rFonts w:ascii="Arial" w:eastAsia="Times New Roman" w:hAnsi="Arial" w:cs="Arial"/>
                <w:sz w:val="20"/>
                <w:szCs w:val="20"/>
              </w:rPr>
              <w:t xml:space="preserve">Be not dishearten'd—Affection shall solve the problems </w:t>
            </w:r>
            <w:r w:rsidRPr="00313523">
              <w:rPr>
                <w:rFonts w:ascii="Arial" w:eastAsia="Times New Roman" w:hAnsi="Arial" w:cs="Arial"/>
                <w:sz w:val="20"/>
                <w:szCs w:val="20"/>
              </w:rPr>
              <w:br/>
              <w:t xml:space="preserve">         of Freedom yet; </w:t>
            </w:r>
            <w:commentRangeEnd w:id="1"/>
            <w:r w:rsidR="003838FC">
              <w:rPr>
                <w:rStyle w:val="CommentReference"/>
              </w:rPr>
              <w:commentReference w:id="1"/>
            </w:r>
          </w:p>
        </w:tc>
      </w:tr>
    </w:tbl>
    <w:p w:rsidR="00313523" w:rsidRPr="00313523" w:rsidRDefault="00313523" w:rsidP="00313523">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804"/>
      </w:tblGrid>
      <w:tr w:rsidR="00313523" w:rsidRPr="00313523" w:rsidTr="00313523">
        <w:trPr>
          <w:tblCellSpacing w:w="15" w:type="dxa"/>
        </w:trPr>
        <w:tc>
          <w:tcPr>
            <w:tcW w:w="0" w:type="auto"/>
            <w:noWrap/>
            <w:vAlign w:val="center"/>
            <w:hideMark/>
          </w:tcPr>
          <w:p w:rsidR="00313523" w:rsidRPr="00313523" w:rsidRDefault="00313523" w:rsidP="00313523">
            <w:pPr>
              <w:spacing w:after="0" w:line="240" w:lineRule="auto"/>
              <w:rPr>
                <w:rFonts w:eastAsia="Times New Roman"/>
              </w:rPr>
            </w:pPr>
            <w:r w:rsidRPr="00313523">
              <w:rPr>
                <w:rFonts w:ascii="Arial" w:eastAsia="Times New Roman" w:hAnsi="Arial" w:cs="Arial"/>
                <w:sz w:val="20"/>
                <w:szCs w:val="20"/>
              </w:rPr>
              <w:t xml:space="preserve">Those who love each other shall become invincible— </w:t>
            </w:r>
            <w:r w:rsidRPr="00313523">
              <w:rPr>
                <w:rFonts w:ascii="Arial" w:eastAsia="Times New Roman" w:hAnsi="Arial" w:cs="Arial"/>
                <w:sz w:val="20"/>
                <w:szCs w:val="20"/>
              </w:rPr>
              <w:br/>
              <w:t xml:space="preserve">         they shall yet make Columbia victorious. </w:t>
            </w:r>
          </w:p>
        </w:tc>
      </w:tr>
    </w:tbl>
    <w:p w:rsidR="00313523" w:rsidRPr="00313523" w:rsidRDefault="00313523" w:rsidP="00313523">
      <w:pPr>
        <w:spacing w:after="0" w:line="240" w:lineRule="auto"/>
        <w:rPr>
          <w:rFonts w:eastAsia="Times New Roman"/>
        </w:rPr>
      </w:pPr>
    </w:p>
    <w:tbl>
      <w:tblPr>
        <w:tblW w:w="0" w:type="auto"/>
        <w:tblCellSpacing w:w="15" w:type="dxa"/>
        <w:tblCellMar>
          <w:top w:w="15" w:type="dxa"/>
          <w:left w:w="15" w:type="dxa"/>
          <w:bottom w:w="15" w:type="dxa"/>
          <w:right w:w="15" w:type="dxa"/>
        </w:tblCellMar>
        <w:tblLook w:val="04A0"/>
      </w:tblPr>
      <w:tblGrid>
        <w:gridCol w:w="4545"/>
      </w:tblGrid>
      <w:tr w:rsidR="00313523" w:rsidRPr="00313523" w:rsidTr="00313523">
        <w:trPr>
          <w:tblCellSpacing w:w="15" w:type="dxa"/>
        </w:trPr>
        <w:tc>
          <w:tcPr>
            <w:tcW w:w="0" w:type="auto"/>
            <w:noWrap/>
            <w:vAlign w:val="center"/>
            <w:hideMark/>
          </w:tcPr>
          <w:p w:rsidR="00313523" w:rsidRPr="00313523" w:rsidRDefault="00313523" w:rsidP="00313523">
            <w:pPr>
              <w:spacing w:after="0" w:line="240" w:lineRule="auto"/>
              <w:rPr>
                <w:rFonts w:eastAsia="Times New Roman"/>
              </w:rPr>
            </w:pPr>
            <w:r w:rsidRPr="00313523">
              <w:rPr>
                <w:rFonts w:ascii="Arial" w:eastAsia="Times New Roman" w:hAnsi="Arial" w:cs="Arial"/>
                <w:spacing w:val="15"/>
                <w:sz w:val="16"/>
                <w:szCs w:val="16"/>
                <w:vertAlign w:val="superscript"/>
              </w:rPr>
              <w:t>2</w:t>
            </w:r>
            <w:r w:rsidRPr="00313523">
              <w:rPr>
                <w:rFonts w:eastAsia="Times New Roman"/>
                <w:vertAlign w:val="superscript"/>
              </w:rPr>
              <w:t xml:space="preserve"> </w:t>
            </w:r>
            <w:r w:rsidRPr="00313523">
              <w:rPr>
                <w:rFonts w:eastAsia="Times New Roman"/>
              </w:rPr>
              <w:t xml:space="preserve">  </w:t>
            </w:r>
            <w:r w:rsidRPr="00313523">
              <w:rPr>
                <w:rFonts w:ascii="Arial" w:eastAsia="Times New Roman" w:hAnsi="Arial" w:cs="Arial"/>
                <w:sz w:val="20"/>
                <w:szCs w:val="20"/>
              </w:rPr>
              <w:t xml:space="preserve">Sons of the Mother of All! you shall yet be victo- </w:t>
            </w:r>
            <w:r w:rsidRPr="00313523">
              <w:rPr>
                <w:rFonts w:ascii="Arial" w:eastAsia="Times New Roman" w:hAnsi="Arial" w:cs="Arial"/>
                <w:sz w:val="20"/>
                <w:szCs w:val="20"/>
              </w:rPr>
              <w:br/>
              <w:t xml:space="preserve">         rious! </w:t>
            </w:r>
          </w:p>
        </w:tc>
      </w:tr>
    </w:tbl>
    <w:p w:rsidR="00313523" w:rsidRPr="00313523" w:rsidRDefault="00313523" w:rsidP="00313523">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682"/>
      </w:tblGrid>
      <w:tr w:rsidR="00313523" w:rsidRPr="00313523" w:rsidTr="00313523">
        <w:trPr>
          <w:tblCellSpacing w:w="15" w:type="dxa"/>
        </w:trPr>
        <w:tc>
          <w:tcPr>
            <w:tcW w:w="0" w:type="auto"/>
            <w:noWrap/>
            <w:vAlign w:val="center"/>
            <w:hideMark/>
          </w:tcPr>
          <w:p w:rsidR="00313523" w:rsidRPr="00313523" w:rsidRDefault="00313523" w:rsidP="00313523">
            <w:pPr>
              <w:spacing w:after="0" w:line="240" w:lineRule="auto"/>
              <w:rPr>
                <w:rFonts w:eastAsia="Times New Roman"/>
              </w:rPr>
            </w:pPr>
            <w:commentRangeStart w:id="2"/>
            <w:r w:rsidRPr="00313523">
              <w:rPr>
                <w:rFonts w:ascii="Arial" w:eastAsia="Times New Roman" w:hAnsi="Arial" w:cs="Arial"/>
                <w:sz w:val="20"/>
                <w:szCs w:val="20"/>
              </w:rPr>
              <w:t xml:space="preserve">You shall yet laugh to scorn the attacks of all the re- </w:t>
            </w:r>
            <w:r w:rsidRPr="00313523">
              <w:rPr>
                <w:rFonts w:ascii="Arial" w:eastAsia="Times New Roman" w:hAnsi="Arial" w:cs="Arial"/>
                <w:sz w:val="20"/>
                <w:szCs w:val="20"/>
              </w:rPr>
              <w:br/>
              <w:t>         mainder of the earth</w:t>
            </w:r>
            <w:commentRangeEnd w:id="2"/>
            <w:r w:rsidR="003838FC">
              <w:rPr>
                <w:rStyle w:val="CommentReference"/>
              </w:rPr>
              <w:commentReference w:id="2"/>
            </w:r>
            <w:r w:rsidRPr="00313523">
              <w:rPr>
                <w:rFonts w:ascii="Arial" w:eastAsia="Times New Roman" w:hAnsi="Arial" w:cs="Arial"/>
                <w:sz w:val="20"/>
                <w:szCs w:val="20"/>
              </w:rPr>
              <w:t xml:space="preserve">. </w:t>
            </w:r>
          </w:p>
        </w:tc>
      </w:tr>
    </w:tbl>
    <w:p w:rsidR="00313523" w:rsidRPr="00313523" w:rsidRDefault="00313523" w:rsidP="00313523">
      <w:pPr>
        <w:spacing w:after="0" w:line="240" w:lineRule="auto"/>
        <w:rPr>
          <w:rFonts w:eastAsia="Times New Roman"/>
        </w:rPr>
      </w:pPr>
    </w:p>
    <w:tbl>
      <w:tblPr>
        <w:tblW w:w="0" w:type="auto"/>
        <w:tblCellSpacing w:w="15" w:type="dxa"/>
        <w:tblCellMar>
          <w:top w:w="15" w:type="dxa"/>
          <w:left w:w="15" w:type="dxa"/>
          <w:bottom w:w="15" w:type="dxa"/>
          <w:right w:w="15" w:type="dxa"/>
        </w:tblCellMar>
        <w:tblLook w:val="04A0"/>
      </w:tblPr>
      <w:tblGrid>
        <w:gridCol w:w="3828"/>
      </w:tblGrid>
      <w:tr w:rsidR="00313523" w:rsidRPr="00313523" w:rsidTr="00313523">
        <w:trPr>
          <w:tblCellSpacing w:w="15" w:type="dxa"/>
        </w:trPr>
        <w:tc>
          <w:tcPr>
            <w:tcW w:w="0" w:type="auto"/>
            <w:noWrap/>
            <w:vAlign w:val="center"/>
            <w:hideMark/>
          </w:tcPr>
          <w:p w:rsidR="00313523" w:rsidRPr="00313523" w:rsidRDefault="00313523" w:rsidP="00313523">
            <w:pPr>
              <w:spacing w:after="0" w:line="240" w:lineRule="auto"/>
              <w:rPr>
                <w:rFonts w:eastAsia="Times New Roman"/>
              </w:rPr>
            </w:pPr>
            <w:r w:rsidRPr="00313523">
              <w:rPr>
                <w:rFonts w:ascii="Arial" w:eastAsia="Times New Roman" w:hAnsi="Arial" w:cs="Arial"/>
                <w:spacing w:val="15"/>
                <w:sz w:val="16"/>
                <w:szCs w:val="16"/>
                <w:vertAlign w:val="superscript"/>
              </w:rPr>
              <w:t>3</w:t>
            </w:r>
            <w:r w:rsidRPr="00313523">
              <w:rPr>
                <w:rFonts w:eastAsia="Times New Roman"/>
                <w:vertAlign w:val="superscript"/>
              </w:rPr>
              <w:t xml:space="preserve"> </w:t>
            </w:r>
            <w:r w:rsidRPr="00313523">
              <w:rPr>
                <w:rFonts w:eastAsia="Times New Roman"/>
              </w:rPr>
              <w:t xml:space="preserve">  </w:t>
            </w:r>
            <w:r w:rsidRPr="00313523">
              <w:rPr>
                <w:rFonts w:ascii="Arial" w:eastAsia="Times New Roman" w:hAnsi="Arial" w:cs="Arial"/>
                <w:sz w:val="20"/>
                <w:szCs w:val="20"/>
              </w:rPr>
              <w:t>No danger shall balk Columbia's lovers;</w:t>
            </w:r>
            <w:r w:rsidRPr="00313523">
              <w:rPr>
                <w:rFonts w:eastAsia="Times New Roman"/>
              </w:rPr>
              <w:t xml:space="preserve"> </w:t>
            </w:r>
          </w:p>
        </w:tc>
      </w:tr>
    </w:tbl>
    <w:p w:rsidR="00313523" w:rsidRPr="00313523" w:rsidRDefault="00313523" w:rsidP="00313523">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5127"/>
      </w:tblGrid>
      <w:tr w:rsidR="00313523" w:rsidRPr="00313523" w:rsidTr="00313523">
        <w:trPr>
          <w:tblCellSpacing w:w="15" w:type="dxa"/>
        </w:trPr>
        <w:tc>
          <w:tcPr>
            <w:tcW w:w="0" w:type="auto"/>
            <w:noWrap/>
            <w:vAlign w:val="center"/>
            <w:hideMark/>
          </w:tcPr>
          <w:p w:rsidR="00313523" w:rsidRPr="00313523" w:rsidRDefault="00313523" w:rsidP="00313523">
            <w:pPr>
              <w:spacing w:after="0" w:line="240" w:lineRule="auto"/>
              <w:rPr>
                <w:rFonts w:eastAsia="Times New Roman"/>
              </w:rPr>
            </w:pPr>
            <w:r w:rsidRPr="00313523">
              <w:rPr>
                <w:rFonts w:ascii="Arial" w:eastAsia="Times New Roman" w:hAnsi="Arial" w:cs="Arial"/>
                <w:sz w:val="20"/>
                <w:szCs w:val="20"/>
              </w:rPr>
              <w:t xml:space="preserve">If need be, a thousand shall sternly immolate themselves </w:t>
            </w:r>
            <w:r w:rsidRPr="00313523">
              <w:rPr>
                <w:rFonts w:ascii="Arial" w:eastAsia="Times New Roman" w:hAnsi="Arial" w:cs="Arial"/>
                <w:sz w:val="20"/>
                <w:szCs w:val="20"/>
              </w:rPr>
              <w:br/>
              <w:t xml:space="preserve">         for one. </w:t>
            </w:r>
          </w:p>
        </w:tc>
      </w:tr>
    </w:tbl>
    <w:p w:rsidR="00313523" w:rsidRPr="00313523" w:rsidRDefault="00313523" w:rsidP="00313523">
      <w:pPr>
        <w:spacing w:after="0" w:line="240" w:lineRule="auto"/>
        <w:rPr>
          <w:rFonts w:eastAsia="Times New Roman"/>
        </w:rPr>
      </w:pPr>
    </w:p>
    <w:tbl>
      <w:tblPr>
        <w:tblW w:w="0" w:type="auto"/>
        <w:tblCellSpacing w:w="15" w:type="dxa"/>
        <w:tblCellMar>
          <w:top w:w="15" w:type="dxa"/>
          <w:left w:w="15" w:type="dxa"/>
          <w:bottom w:w="15" w:type="dxa"/>
          <w:right w:w="15" w:type="dxa"/>
        </w:tblCellMar>
        <w:tblLook w:val="04A0"/>
      </w:tblPr>
      <w:tblGrid>
        <w:gridCol w:w="5117"/>
      </w:tblGrid>
      <w:tr w:rsidR="00313523" w:rsidRPr="00313523" w:rsidTr="00313523">
        <w:trPr>
          <w:tblCellSpacing w:w="15" w:type="dxa"/>
        </w:trPr>
        <w:tc>
          <w:tcPr>
            <w:tcW w:w="0" w:type="auto"/>
            <w:noWrap/>
            <w:vAlign w:val="center"/>
            <w:hideMark/>
          </w:tcPr>
          <w:p w:rsidR="00313523" w:rsidRPr="00313523" w:rsidRDefault="00313523" w:rsidP="00313523">
            <w:pPr>
              <w:spacing w:after="0" w:line="240" w:lineRule="auto"/>
              <w:rPr>
                <w:rFonts w:eastAsia="Times New Roman"/>
              </w:rPr>
            </w:pPr>
            <w:r w:rsidRPr="00313523">
              <w:rPr>
                <w:rFonts w:ascii="Arial" w:eastAsia="Times New Roman" w:hAnsi="Arial" w:cs="Arial"/>
                <w:spacing w:val="15"/>
                <w:sz w:val="16"/>
                <w:szCs w:val="16"/>
                <w:vertAlign w:val="superscript"/>
              </w:rPr>
              <w:t>4</w:t>
            </w:r>
            <w:r w:rsidRPr="00313523">
              <w:rPr>
                <w:rFonts w:eastAsia="Times New Roman"/>
                <w:vertAlign w:val="superscript"/>
              </w:rPr>
              <w:t xml:space="preserve"> </w:t>
            </w:r>
            <w:r w:rsidRPr="00313523">
              <w:rPr>
                <w:rFonts w:eastAsia="Times New Roman"/>
              </w:rPr>
              <w:t xml:space="preserve">  </w:t>
            </w:r>
            <w:commentRangeStart w:id="3"/>
            <w:r w:rsidRPr="00313523">
              <w:rPr>
                <w:rFonts w:ascii="Arial" w:eastAsia="Times New Roman" w:hAnsi="Arial" w:cs="Arial"/>
                <w:sz w:val="20"/>
                <w:szCs w:val="20"/>
              </w:rPr>
              <w:t xml:space="preserve">One from Massachusetts shall be a Missourian's com- </w:t>
            </w:r>
            <w:r w:rsidRPr="00313523">
              <w:rPr>
                <w:rFonts w:ascii="Arial" w:eastAsia="Times New Roman" w:hAnsi="Arial" w:cs="Arial"/>
                <w:sz w:val="20"/>
                <w:szCs w:val="20"/>
              </w:rPr>
              <w:br/>
              <w:t>         rade;</w:t>
            </w:r>
            <w:commentRangeEnd w:id="3"/>
            <w:r w:rsidR="00951577">
              <w:rPr>
                <w:rStyle w:val="CommentReference"/>
              </w:rPr>
              <w:commentReference w:id="3"/>
            </w:r>
            <w:r w:rsidRPr="00313523">
              <w:rPr>
                <w:rFonts w:ascii="Arial" w:eastAsia="Times New Roman" w:hAnsi="Arial" w:cs="Arial"/>
                <w:sz w:val="20"/>
                <w:szCs w:val="20"/>
              </w:rPr>
              <w:t xml:space="preserve"> </w:t>
            </w:r>
          </w:p>
        </w:tc>
      </w:tr>
    </w:tbl>
    <w:p w:rsidR="00313523" w:rsidRPr="00313523" w:rsidRDefault="00313523" w:rsidP="00313523">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5049"/>
      </w:tblGrid>
      <w:tr w:rsidR="00313523" w:rsidRPr="00313523" w:rsidTr="00313523">
        <w:trPr>
          <w:tblCellSpacing w:w="15" w:type="dxa"/>
        </w:trPr>
        <w:tc>
          <w:tcPr>
            <w:tcW w:w="0" w:type="auto"/>
            <w:noWrap/>
            <w:vAlign w:val="center"/>
            <w:hideMark/>
          </w:tcPr>
          <w:p w:rsidR="00313523" w:rsidRPr="00313523" w:rsidRDefault="00313523" w:rsidP="00313523">
            <w:pPr>
              <w:spacing w:after="0" w:line="240" w:lineRule="auto"/>
              <w:rPr>
                <w:rFonts w:eastAsia="Times New Roman"/>
              </w:rPr>
            </w:pPr>
            <w:r w:rsidRPr="00313523">
              <w:rPr>
                <w:rFonts w:ascii="Arial" w:eastAsia="Times New Roman" w:hAnsi="Arial" w:cs="Arial"/>
                <w:sz w:val="20"/>
                <w:szCs w:val="20"/>
              </w:rPr>
              <w:t xml:space="preserve">From Maine and from hot Carolina, and another an Ore- </w:t>
            </w:r>
            <w:r w:rsidRPr="00313523">
              <w:rPr>
                <w:rFonts w:ascii="Arial" w:eastAsia="Times New Roman" w:hAnsi="Arial" w:cs="Arial"/>
                <w:sz w:val="20"/>
                <w:szCs w:val="20"/>
              </w:rPr>
              <w:br/>
              <w:t xml:space="preserve">         gonese, shall be friends triune, </w:t>
            </w:r>
          </w:p>
        </w:tc>
      </w:tr>
    </w:tbl>
    <w:p w:rsidR="00313523" w:rsidRPr="00313523" w:rsidRDefault="00313523" w:rsidP="00313523">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811"/>
        <w:gridCol w:w="45"/>
      </w:tblGrid>
      <w:tr w:rsidR="00313523" w:rsidRPr="00313523" w:rsidTr="00313523">
        <w:trPr>
          <w:gridAfter w:val="1"/>
          <w:tblCellSpacing w:w="15" w:type="dxa"/>
        </w:trPr>
        <w:tc>
          <w:tcPr>
            <w:tcW w:w="0" w:type="auto"/>
            <w:noWrap/>
            <w:vAlign w:val="center"/>
            <w:hideMark/>
          </w:tcPr>
          <w:p w:rsidR="00313523" w:rsidRPr="00313523" w:rsidRDefault="00313523" w:rsidP="00313523">
            <w:pPr>
              <w:spacing w:after="0" w:line="240" w:lineRule="auto"/>
              <w:rPr>
                <w:rFonts w:eastAsia="Times New Roman"/>
              </w:rPr>
            </w:pPr>
            <w:r w:rsidRPr="00313523">
              <w:rPr>
                <w:rFonts w:ascii="Arial" w:eastAsia="Times New Roman" w:hAnsi="Arial" w:cs="Arial"/>
                <w:sz w:val="20"/>
                <w:szCs w:val="20"/>
              </w:rPr>
              <w:t xml:space="preserve">More precious to each other than all the riches of the </w:t>
            </w:r>
            <w:r w:rsidRPr="00313523">
              <w:rPr>
                <w:rFonts w:ascii="Arial" w:eastAsia="Times New Roman" w:hAnsi="Arial" w:cs="Arial"/>
                <w:sz w:val="20"/>
                <w:szCs w:val="20"/>
              </w:rPr>
              <w:br/>
              <w:t xml:space="preserve">         earth. </w:t>
            </w:r>
          </w:p>
        </w:tc>
      </w:tr>
      <w:tr w:rsidR="00313523" w:rsidRPr="00313523" w:rsidTr="00313523">
        <w:trPr>
          <w:tblCellSpacing w:w="15" w:type="dxa"/>
        </w:trPr>
        <w:tc>
          <w:tcPr>
            <w:tcW w:w="0" w:type="auto"/>
            <w:gridSpan w:val="2"/>
            <w:noWrap/>
            <w:vAlign w:val="center"/>
            <w:hideMark/>
          </w:tcPr>
          <w:p w:rsidR="00313523" w:rsidRPr="00313523" w:rsidRDefault="00313523" w:rsidP="00313523">
            <w:pPr>
              <w:spacing w:after="0" w:line="240" w:lineRule="auto"/>
              <w:rPr>
                <w:rFonts w:eastAsia="Times New Roman"/>
              </w:rPr>
            </w:pPr>
            <w:r w:rsidRPr="00313523">
              <w:rPr>
                <w:rFonts w:ascii="Arial" w:eastAsia="Times New Roman" w:hAnsi="Arial" w:cs="Arial"/>
                <w:spacing w:val="15"/>
                <w:sz w:val="16"/>
                <w:szCs w:val="16"/>
                <w:vertAlign w:val="superscript"/>
              </w:rPr>
              <w:t>5</w:t>
            </w:r>
            <w:r w:rsidRPr="00313523">
              <w:rPr>
                <w:rFonts w:eastAsia="Times New Roman"/>
                <w:vertAlign w:val="superscript"/>
              </w:rPr>
              <w:t xml:space="preserve"> </w:t>
            </w:r>
            <w:r w:rsidRPr="00313523">
              <w:rPr>
                <w:rFonts w:eastAsia="Times New Roman"/>
              </w:rPr>
              <w:t xml:space="preserve">  </w:t>
            </w:r>
            <w:r w:rsidRPr="00313523">
              <w:rPr>
                <w:rFonts w:ascii="Arial" w:eastAsia="Times New Roman" w:hAnsi="Arial" w:cs="Arial"/>
                <w:sz w:val="20"/>
                <w:szCs w:val="20"/>
              </w:rPr>
              <w:t>To Michigan, Florida perfumes shall tenderly come;</w:t>
            </w:r>
            <w:r w:rsidRPr="00313523">
              <w:rPr>
                <w:rFonts w:eastAsia="Times New Roman"/>
              </w:rPr>
              <w:t xml:space="preserve"> </w:t>
            </w:r>
          </w:p>
        </w:tc>
      </w:tr>
    </w:tbl>
    <w:p w:rsidR="00313523" w:rsidRPr="00313523" w:rsidRDefault="00313523" w:rsidP="00313523">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771"/>
      </w:tblGrid>
      <w:tr w:rsidR="00313523" w:rsidRPr="00313523" w:rsidTr="00313523">
        <w:trPr>
          <w:tblCellSpacing w:w="15" w:type="dxa"/>
        </w:trPr>
        <w:tc>
          <w:tcPr>
            <w:tcW w:w="0" w:type="auto"/>
            <w:noWrap/>
            <w:vAlign w:val="center"/>
            <w:hideMark/>
          </w:tcPr>
          <w:p w:rsidR="00313523" w:rsidRPr="00313523" w:rsidRDefault="00313523" w:rsidP="00313523">
            <w:pPr>
              <w:spacing w:after="0" w:line="240" w:lineRule="auto"/>
              <w:rPr>
                <w:rFonts w:eastAsia="Times New Roman"/>
              </w:rPr>
            </w:pPr>
            <w:r w:rsidRPr="00313523">
              <w:rPr>
                <w:rFonts w:ascii="Arial" w:eastAsia="Times New Roman" w:hAnsi="Arial" w:cs="Arial"/>
                <w:sz w:val="20"/>
                <w:szCs w:val="20"/>
              </w:rPr>
              <w:t xml:space="preserve">Not the perfumes of flowers, but sweeter, and wafted </w:t>
            </w:r>
            <w:r w:rsidRPr="00313523">
              <w:rPr>
                <w:rFonts w:ascii="Arial" w:eastAsia="Times New Roman" w:hAnsi="Arial" w:cs="Arial"/>
                <w:sz w:val="20"/>
                <w:szCs w:val="20"/>
              </w:rPr>
              <w:br/>
              <w:t xml:space="preserve">         beyond death. </w:t>
            </w:r>
          </w:p>
        </w:tc>
      </w:tr>
    </w:tbl>
    <w:p w:rsidR="00313523" w:rsidRPr="00313523" w:rsidRDefault="00313523" w:rsidP="00313523">
      <w:pPr>
        <w:spacing w:after="0" w:line="240" w:lineRule="auto"/>
        <w:rPr>
          <w:rFonts w:eastAsia="Times New Roman"/>
        </w:rPr>
      </w:pPr>
    </w:p>
    <w:tbl>
      <w:tblPr>
        <w:tblW w:w="0" w:type="auto"/>
        <w:tblCellSpacing w:w="15" w:type="dxa"/>
        <w:tblCellMar>
          <w:top w:w="15" w:type="dxa"/>
          <w:left w:w="15" w:type="dxa"/>
          <w:bottom w:w="15" w:type="dxa"/>
          <w:right w:w="15" w:type="dxa"/>
        </w:tblCellMar>
        <w:tblLook w:val="04A0"/>
      </w:tblPr>
      <w:tblGrid>
        <w:gridCol w:w="5046"/>
      </w:tblGrid>
      <w:tr w:rsidR="00313523" w:rsidRPr="00313523" w:rsidTr="00313523">
        <w:trPr>
          <w:tblCellSpacing w:w="15" w:type="dxa"/>
        </w:trPr>
        <w:tc>
          <w:tcPr>
            <w:tcW w:w="0" w:type="auto"/>
            <w:noWrap/>
            <w:vAlign w:val="center"/>
            <w:hideMark/>
          </w:tcPr>
          <w:p w:rsidR="00313523" w:rsidRPr="00313523" w:rsidRDefault="00313523" w:rsidP="00313523">
            <w:pPr>
              <w:spacing w:after="0" w:line="240" w:lineRule="auto"/>
              <w:rPr>
                <w:rFonts w:eastAsia="Times New Roman"/>
              </w:rPr>
            </w:pPr>
            <w:r w:rsidRPr="00313523">
              <w:rPr>
                <w:rFonts w:ascii="Arial" w:eastAsia="Times New Roman" w:hAnsi="Arial" w:cs="Arial"/>
                <w:spacing w:val="15"/>
                <w:sz w:val="16"/>
                <w:szCs w:val="16"/>
                <w:vertAlign w:val="superscript"/>
              </w:rPr>
              <w:t>6</w:t>
            </w:r>
            <w:r w:rsidRPr="00313523">
              <w:rPr>
                <w:rFonts w:eastAsia="Times New Roman"/>
                <w:vertAlign w:val="superscript"/>
              </w:rPr>
              <w:t xml:space="preserve"> </w:t>
            </w:r>
            <w:r w:rsidRPr="00313523">
              <w:rPr>
                <w:rFonts w:eastAsia="Times New Roman"/>
              </w:rPr>
              <w:t xml:space="preserve">  </w:t>
            </w:r>
            <w:r w:rsidRPr="00313523">
              <w:rPr>
                <w:rFonts w:ascii="Arial" w:eastAsia="Times New Roman" w:hAnsi="Arial" w:cs="Arial"/>
                <w:sz w:val="20"/>
                <w:szCs w:val="20"/>
              </w:rPr>
              <w:t xml:space="preserve">It shall be customary in the houses and streets to see </w:t>
            </w:r>
            <w:r w:rsidRPr="00313523">
              <w:rPr>
                <w:rFonts w:ascii="Arial" w:eastAsia="Times New Roman" w:hAnsi="Arial" w:cs="Arial"/>
                <w:sz w:val="20"/>
                <w:szCs w:val="20"/>
              </w:rPr>
              <w:br/>
              <w:t xml:space="preserve">         manly affection; </w:t>
            </w:r>
          </w:p>
        </w:tc>
      </w:tr>
    </w:tbl>
    <w:p w:rsidR="00313523" w:rsidRPr="00313523" w:rsidRDefault="00313523" w:rsidP="00313523">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782"/>
      </w:tblGrid>
      <w:tr w:rsidR="00313523" w:rsidRPr="00313523" w:rsidTr="00313523">
        <w:trPr>
          <w:tblCellSpacing w:w="15" w:type="dxa"/>
        </w:trPr>
        <w:tc>
          <w:tcPr>
            <w:tcW w:w="0" w:type="auto"/>
            <w:noWrap/>
            <w:vAlign w:val="center"/>
            <w:hideMark/>
          </w:tcPr>
          <w:p w:rsidR="00313523" w:rsidRPr="00313523" w:rsidRDefault="00313523" w:rsidP="00313523">
            <w:pPr>
              <w:spacing w:after="0" w:line="240" w:lineRule="auto"/>
              <w:rPr>
                <w:rFonts w:eastAsia="Times New Roman"/>
              </w:rPr>
            </w:pPr>
            <w:r w:rsidRPr="00313523">
              <w:rPr>
                <w:rFonts w:ascii="Arial" w:eastAsia="Times New Roman" w:hAnsi="Arial" w:cs="Arial"/>
                <w:sz w:val="20"/>
                <w:szCs w:val="20"/>
              </w:rPr>
              <w:t xml:space="preserve">The most dauntless and rude shall touch face to face </w:t>
            </w:r>
            <w:r w:rsidRPr="00313523">
              <w:rPr>
                <w:rFonts w:ascii="Arial" w:eastAsia="Times New Roman" w:hAnsi="Arial" w:cs="Arial"/>
                <w:sz w:val="20"/>
                <w:szCs w:val="20"/>
              </w:rPr>
              <w:br/>
              <w:t xml:space="preserve">         lightly; </w:t>
            </w:r>
          </w:p>
        </w:tc>
      </w:tr>
    </w:tbl>
    <w:p w:rsidR="00313523" w:rsidRPr="00313523" w:rsidRDefault="00313523" w:rsidP="00313523">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3860"/>
      </w:tblGrid>
      <w:tr w:rsidR="00313523" w:rsidRPr="00313523" w:rsidTr="00313523">
        <w:trPr>
          <w:tblCellSpacing w:w="15" w:type="dxa"/>
        </w:trPr>
        <w:tc>
          <w:tcPr>
            <w:tcW w:w="0" w:type="auto"/>
            <w:noWrap/>
            <w:vAlign w:val="center"/>
            <w:hideMark/>
          </w:tcPr>
          <w:p w:rsidR="00313523" w:rsidRPr="00313523" w:rsidRDefault="00313523" w:rsidP="00313523">
            <w:pPr>
              <w:spacing w:after="0" w:line="240" w:lineRule="auto"/>
              <w:rPr>
                <w:rFonts w:eastAsia="Times New Roman"/>
              </w:rPr>
            </w:pPr>
            <w:r w:rsidRPr="00313523">
              <w:rPr>
                <w:rFonts w:ascii="Arial" w:eastAsia="Times New Roman" w:hAnsi="Arial" w:cs="Arial"/>
                <w:sz w:val="20"/>
                <w:szCs w:val="20"/>
              </w:rPr>
              <w:t>The dependence of Liberty shall be lovers,</w:t>
            </w:r>
            <w:r w:rsidRPr="00313523">
              <w:rPr>
                <w:rFonts w:eastAsia="Times New Roman"/>
              </w:rPr>
              <w:t xml:space="preserve"> </w:t>
            </w:r>
          </w:p>
        </w:tc>
      </w:tr>
    </w:tbl>
    <w:p w:rsidR="00313523" w:rsidRPr="00313523" w:rsidRDefault="00313523" w:rsidP="00313523">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293"/>
      </w:tblGrid>
      <w:tr w:rsidR="00313523" w:rsidRPr="00313523" w:rsidTr="00313523">
        <w:trPr>
          <w:tblCellSpacing w:w="15" w:type="dxa"/>
        </w:trPr>
        <w:tc>
          <w:tcPr>
            <w:tcW w:w="0" w:type="auto"/>
            <w:noWrap/>
            <w:vAlign w:val="center"/>
            <w:hideMark/>
          </w:tcPr>
          <w:p w:rsidR="00313523" w:rsidRPr="00313523" w:rsidRDefault="00313523" w:rsidP="00313523">
            <w:pPr>
              <w:spacing w:after="0" w:line="240" w:lineRule="auto"/>
              <w:rPr>
                <w:rFonts w:eastAsia="Times New Roman"/>
              </w:rPr>
            </w:pPr>
            <w:r w:rsidRPr="00313523">
              <w:rPr>
                <w:rFonts w:ascii="Arial" w:eastAsia="Times New Roman" w:hAnsi="Arial" w:cs="Arial"/>
                <w:sz w:val="20"/>
                <w:szCs w:val="20"/>
              </w:rPr>
              <w:t>The continuance of Equality shall be comrades.</w:t>
            </w:r>
            <w:r w:rsidRPr="00313523">
              <w:rPr>
                <w:rFonts w:eastAsia="Times New Roman"/>
              </w:rPr>
              <w:t xml:space="preserve"> </w:t>
            </w:r>
          </w:p>
        </w:tc>
      </w:tr>
    </w:tbl>
    <w:p w:rsidR="00313523" w:rsidRPr="00313523" w:rsidRDefault="00313523" w:rsidP="00313523">
      <w:pPr>
        <w:spacing w:after="0" w:line="240" w:lineRule="auto"/>
        <w:rPr>
          <w:rFonts w:eastAsia="Times New Roman"/>
        </w:rPr>
      </w:pPr>
    </w:p>
    <w:tbl>
      <w:tblPr>
        <w:tblW w:w="0" w:type="auto"/>
        <w:tblCellSpacing w:w="15" w:type="dxa"/>
        <w:tblCellMar>
          <w:top w:w="15" w:type="dxa"/>
          <w:left w:w="15" w:type="dxa"/>
          <w:bottom w:w="15" w:type="dxa"/>
          <w:right w:w="15" w:type="dxa"/>
        </w:tblCellMar>
        <w:tblLook w:val="04A0"/>
      </w:tblPr>
      <w:tblGrid>
        <w:gridCol w:w="5091"/>
      </w:tblGrid>
      <w:tr w:rsidR="00313523" w:rsidRPr="00313523" w:rsidTr="00313523">
        <w:trPr>
          <w:tblCellSpacing w:w="15" w:type="dxa"/>
        </w:trPr>
        <w:tc>
          <w:tcPr>
            <w:tcW w:w="0" w:type="auto"/>
            <w:noWrap/>
            <w:vAlign w:val="center"/>
            <w:hideMark/>
          </w:tcPr>
          <w:p w:rsidR="00313523" w:rsidRPr="00313523" w:rsidRDefault="00313523" w:rsidP="00313523">
            <w:pPr>
              <w:spacing w:after="0" w:line="240" w:lineRule="auto"/>
              <w:rPr>
                <w:rFonts w:eastAsia="Times New Roman"/>
              </w:rPr>
            </w:pPr>
            <w:r w:rsidRPr="00313523">
              <w:rPr>
                <w:rFonts w:ascii="Arial" w:eastAsia="Times New Roman" w:hAnsi="Arial" w:cs="Arial"/>
                <w:spacing w:val="15"/>
                <w:sz w:val="16"/>
                <w:szCs w:val="16"/>
                <w:vertAlign w:val="superscript"/>
              </w:rPr>
              <w:t>7</w:t>
            </w:r>
            <w:r w:rsidRPr="00313523">
              <w:rPr>
                <w:rFonts w:eastAsia="Times New Roman"/>
                <w:vertAlign w:val="superscript"/>
              </w:rPr>
              <w:t xml:space="preserve"> </w:t>
            </w:r>
            <w:r w:rsidRPr="00313523">
              <w:rPr>
                <w:rFonts w:eastAsia="Times New Roman"/>
              </w:rPr>
              <w:t xml:space="preserve">  </w:t>
            </w:r>
            <w:commentRangeStart w:id="4"/>
            <w:r w:rsidRPr="00313523">
              <w:rPr>
                <w:rFonts w:ascii="Arial" w:eastAsia="Times New Roman" w:hAnsi="Arial" w:cs="Arial"/>
                <w:sz w:val="20"/>
                <w:szCs w:val="20"/>
              </w:rPr>
              <w:t xml:space="preserve">These shall tie you and band you stronger than hoops </w:t>
            </w:r>
            <w:r w:rsidRPr="00313523">
              <w:rPr>
                <w:rFonts w:ascii="Arial" w:eastAsia="Times New Roman" w:hAnsi="Arial" w:cs="Arial"/>
                <w:sz w:val="20"/>
                <w:szCs w:val="20"/>
              </w:rPr>
              <w:br/>
              <w:t>         of iron;</w:t>
            </w:r>
            <w:commentRangeEnd w:id="4"/>
            <w:r w:rsidR="00EC6CF3">
              <w:rPr>
                <w:rStyle w:val="CommentReference"/>
              </w:rPr>
              <w:commentReference w:id="4"/>
            </w:r>
            <w:r w:rsidRPr="00313523">
              <w:rPr>
                <w:rFonts w:ascii="Arial" w:eastAsia="Times New Roman" w:hAnsi="Arial" w:cs="Arial"/>
                <w:sz w:val="20"/>
                <w:szCs w:val="20"/>
              </w:rPr>
              <w:t xml:space="preserve"> </w:t>
            </w:r>
          </w:p>
        </w:tc>
      </w:tr>
    </w:tbl>
    <w:p w:rsidR="00313523" w:rsidRPr="00313523" w:rsidRDefault="00313523" w:rsidP="00313523">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726"/>
      </w:tblGrid>
      <w:tr w:rsidR="00313523" w:rsidRPr="00313523" w:rsidTr="00313523">
        <w:trPr>
          <w:tblCellSpacing w:w="15" w:type="dxa"/>
        </w:trPr>
        <w:tc>
          <w:tcPr>
            <w:tcW w:w="0" w:type="auto"/>
            <w:noWrap/>
            <w:vAlign w:val="center"/>
            <w:hideMark/>
          </w:tcPr>
          <w:p w:rsidR="00313523" w:rsidRPr="00313523" w:rsidRDefault="00313523" w:rsidP="00313523">
            <w:pPr>
              <w:spacing w:after="0" w:line="240" w:lineRule="auto"/>
              <w:rPr>
                <w:rFonts w:eastAsia="Times New Roman"/>
              </w:rPr>
            </w:pPr>
            <w:r w:rsidRPr="00313523">
              <w:rPr>
                <w:rFonts w:ascii="Arial" w:eastAsia="Times New Roman" w:hAnsi="Arial" w:cs="Arial"/>
                <w:sz w:val="20"/>
                <w:szCs w:val="20"/>
              </w:rPr>
              <w:t xml:space="preserve">I, extatic, O partners! O lands! with the love of lovers </w:t>
            </w:r>
            <w:r w:rsidRPr="00313523">
              <w:rPr>
                <w:rFonts w:ascii="Arial" w:eastAsia="Times New Roman" w:hAnsi="Arial" w:cs="Arial"/>
                <w:sz w:val="20"/>
                <w:szCs w:val="20"/>
              </w:rPr>
              <w:br/>
              <w:t xml:space="preserve">         tie you. </w:t>
            </w:r>
          </w:p>
        </w:tc>
      </w:tr>
    </w:tbl>
    <w:p w:rsidR="00313523" w:rsidRPr="00313523" w:rsidRDefault="00313523" w:rsidP="00313523">
      <w:pPr>
        <w:spacing w:after="0" w:line="240" w:lineRule="auto"/>
        <w:rPr>
          <w:rFonts w:eastAsia="Times New Roman"/>
        </w:rPr>
      </w:pPr>
    </w:p>
    <w:tbl>
      <w:tblPr>
        <w:tblW w:w="0" w:type="auto"/>
        <w:tblCellSpacing w:w="15" w:type="dxa"/>
        <w:tblCellMar>
          <w:top w:w="15" w:type="dxa"/>
          <w:left w:w="15" w:type="dxa"/>
          <w:bottom w:w="15" w:type="dxa"/>
          <w:right w:w="15" w:type="dxa"/>
        </w:tblCellMar>
        <w:tblLook w:val="04A0"/>
      </w:tblPr>
      <w:tblGrid>
        <w:gridCol w:w="5035"/>
      </w:tblGrid>
      <w:tr w:rsidR="00313523" w:rsidRPr="00313523" w:rsidTr="00313523">
        <w:trPr>
          <w:tblCellSpacing w:w="15" w:type="dxa"/>
        </w:trPr>
        <w:tc>
          <w:tcPr>
            <w:tcW w:w="0" w:type="auto"/>
            <w:noWrap/>
            <w:vAlign w:val="center"/>
            <w:hideMark/>
          </w:tcPr>
          <w:p w:rsidR="00313523" w:rsidRPr="00313523" w:rsidRDefault="00313523" w:rsidP="00313523">
            <w:pPr>
              <w:spacing w:after="0" w:line="240" w:lineRule="auto"/>
              <w:rPr>
                <w:rFonts w:eastAsia="Times New Roman"/>
              </w:rPr>
            </w:pPr>
            <w:commentRangeStart w:id="5"/>
            <w:r w:rsidRPr="00313523">
              <w:rPr>
                <w:rFonts w:ascii="Arial" w:eastAsia="Times New Roman" w:hAnsi="Arial" w:cs="Arial"/>
                <w:spacing w:val="15"/>
                <w:sz w:val="16"/>
                <w:szCs w:val="16"/>
                <w:vertAlign w:val="superscript"/>
              </w:rPr>
              <w:t>8</w:t>
            </w:r>
            <w:r w:rsidRPr="00313523">
              <w:rPr>
                <w:rFonts w:eastAsia="Times New Roman"/>
                <w:vertAlign w:val="superscript"/>
              </w:rPr>
              <w:t xml:space="preserve"> </w:t>
            </w:r>
            <w:r w:rsidRPr="00313523">
              <w:rPr>
                <w:rFonts w:eastAsia="Times New Roman"/>
              </w:rPr>
              <w:t xml:space="preserve">  </w:t>
            </w:r>
            <w:r w:rsidRPr="00313523">
              <w:rPr>
                <w:rFonts w:ascii="Arial" w:eastAsia="Times New Roman" w:hAnsi="Arial" w:cs="Arial"/>
                <w:sz w:val="20"/>
                <w:szCs w:val="20"/>
              </w:rPr>
              <w:t>Were you looking to be held together by the lawyers?</w:t>
            </w:r>
            <w:r w:rsidRPr="00313523">
              <w:rPr>
                <w:rFonts w:eastAsia="Times New Roman"/>
              </w:rPr>
              <w:t xml:space="preserve"> </w:t>
            </w:r>
          </w:p>
        </w:tc>
      </w:tr>
    </w:tbl>
    <w:p w:rsidR="00313523" w:rsidRPr="00313523" w:rsidRDefault="00313523" w:rsidP="00313523">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104"/>
      </w:tblGrid>
      <w:tr w:rsidR="00313523" w:rsidRPr="00313523" w:rsidTr="00313523">
        <w:trPr>
          <w:tblCellSpacing w:w="15" w:type="dxa"/>
        </w:trPr>
        <w:tc>
          <w:tcPr>
            <w:tcW w:w="0" w:type="auto"/>
            <w:noWrap/>
            <w:vAlign w:val="center"/>
            <w:hideMark/>
          </w:tcPr>
          <w:p w:rsidR="00313523" w:rsidRPr="00313523" w:rsidRDefault="00313523" w:rsidP="00313523">
            <w:pPr>
              <w:spacing w:after="0" w:line="240" w:lineRule="auto"/>
              <w:rPr>
                <w:rFonts w:eastAsia="Times New Roman"/>
              </w:rPr>
            </w:pPr>
            <w:r w:rsidRPr="00313523">
              <w:rPr>
                <w:rFonts w:ascii="Arial" w:eastAsia="Times New Roman" w:hAnsi="Arial" w:cs="Arial"/>
                <w:sz w:val="20"/>
                <w:szCs w:val="20"/>
              </w:rPr>
              <w:t>Or by an agreement on a paper? or by arms?</w:t>
            </w:r>
            <w:r w:rsidRPr="00313523">
              <w:rPr>
                <w:rFonts w:eastAsia="Times New Roman"/>
              </w:rPr>
              <w:t xml:space="preserve"> </w:t>
            </w:r>
          </w:p>
        </w:tc>
      </w:tr>
    </w:tbl>
    <w:commentRangeEnd w:id="5"/>
    <w:p w:rsidR="00313523" w:rsidRPr="00313523" w:rsidRDefault="00AF2BBB" w:rsidP="00313523">
      <w:pPr>
        <w:spacing w:after="0" w:line="240" w:lineRule="auto"/>
        <w:rPr>
          <w:rFonts w:eastAsia="Times New Roman"/>
          <w:vanish/>
        </w:rPr>
      </w:pPr>
      <w:r>
        <w:rPr>
          <w:rStyle w:val="CommentReference"/>
        </w:rPr>
        <w:commentReference w:id="5"/>
      </w:r>
    </w:p>
    <w:tbl>
      <w:tblPr>
        <w:tblW w:w="0" w:type="auto"/>
        <w:tblCellSpacing w:w="15" w:type="dxa"/>
        <w:tblCellMar>
          <w:top w:w="15" w:type="dxa"/>
          <w:left w:w="15" w:type="dxa"/>
          <w:bottom w:w="15" w:type="dxa"/>
          <w:right w:w="15" w:type="dxa"/>
        </w:tblCellMar>
        <w:tblLook w:val="04A0"/>
      </w:tblPr>
      <w:tblGrid>
        <w:gridCol w:w="5159"/>
      </w:tblGrid>
      <w:tr w:rsidR="00313523" w:rsidRPr="00313523" w:rsidTr="00313523">
        <w:trPr>
          <w:tblCellSpacing w:w="15" w:type="dxa"/>
        </w:trPr>
        <w:tc>
          <w:tcPr>
            <w:tcW w:w="0" w:type="auto"/>
            <w:noWrap/>
            <w:vAlign w:val="center"/>
            <w:hideMark/>
          </w:tcPr>
          <w:p w:rsidR="00313523" w:rsidRPr="00313523" w:rsidRDefault="00313523" w:rsidP="00313523">
            <w:pPr>
              <w:spacing w:after="0" w:line="240" w:lineRule="auto"/>
              <w:rPr>
                <w:rFonts w:eastAsia="Times New Roman"/>
              </w:rPr>
            </w:pPr>
            <w:r w:rsidRPr="00313523">
              <w:rPr>
                <w:rFonts w:ascii="Arial" w:eastAsia="Times New Roman" w:hAnsi="Arial" w:cs="Arial"/>
                <w:sz w:val="20"/>
                <w:szCs w:val="20"/>
              </w:rPr>
              <w:t xml:space="preserve">—Nay—nor the world, nor any living thing, will so cohere. </w:t>
            </w:r>
          </w:p>
        </w:tc>
      </w:tr>
    </w:tbl>
    <w:p w:rsidR="003F21C4" w:rsidRPr="00313523" w:rsidRDefault="003F21C4" w:rsidP="003838FC"/>
    <w:sectPr w:rsidR="003F21C4" w:rsidRPr="00313523" w:rsidSect="00AD68AF">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Brendon Bottle" w:date="2009-12-08T23:11:00Z" w:initials="BB">
    <w:p w:rsidR="003838FC" w:rsidRDefault="003838FC">
      <w:pPr>
        <w:pStyle w:val="CommentText"/>
      </w:pPr>
      <w:r>
        <w:rPr>
          <w:rStyle w:val="CommentReference"/>
        </w:rPr>
        <w:annotationRef/>
      </w:r>
      <w:r>
        <w:t>Although Whitman took a style which became much more personal and individual, he didn’t give up his prophetic self. He still spoke of the great love that would unify the nation, the love that would end the strife between north and south.</w:t>
      </w:r>
    </w:p>
  </w:comment>
  <w:comment w:id="1" w:author="Brendon Bottle" w:date="2009-12-10T12:40:00Z" w:initials="BB">
    <w:p w:rsidR="003838FC" w:rsidRDefault="003838FC">
      <w:pPr>
        <w:pStyle w:val="CommentText"/>
      </w:pPr>
      <w:r>
        <w:rPr>
          <w:rStyle w:val="CommentReference"/>
        </w:rPr>
        <w:annotationRef/>
      </w:r>
      <w:r>
        <w:t>Whitman, maintain</w:t>
      </w:r>
      <w:r w:rsidR="00EC6CF3">
        <w:t>ing</w:t>
      </w:r>
      <w:r>
        <w:t xml:space="preserve"> his healer of the nation role, seeks to rally the American people. Having been through a terrible and bloody war Whitman recognized that the country was on the verge of despair and sought to address the possibility of a bright future rather than dwell on the horror.</w:t>
      </w:r>
    </w:p>
  </w:comment>
  <w:comment w:id="2" w:author="Brendon Bottle" w:date="2009-12-08T23:19:00Z" w:initials="BB">
    <w:p w:rsidR="003838FC" w:rsidRDefault="003838FC">
      <w:pPr>
        <w:pStyle w:val="CommentText"/>
      </w:pPr>
      <w:r>
        <w:rPr>
          <w:rStyle w:val="CommentReference"/>
        </w:rPr>
        <w:annotationRef/>
      </w:r>
      <w:r w:rsidR="00951577">
        <w:t>Although he had seen horror and pain, Whitman, ever the optimist, was able to see the value that could come from the war. Now that the nation was once again unified, they could stand stronger than ever.</w:t>
      </w:r>
    </w:p>
  </w:comment>
  <w:comment w:id="3" w:author="Brendon Bottle" w:date="2009-12-09T00:25:00Z" w:initials="BB">
    <w:p w:rsidR="00951577" w:rsidRDefault="00951577">
      <w:pPr>
        <w:pStyle w:val="CommentText"/>
      </w:pPr>
      <w:r>
        <w:rPr>
          <w:rStyle w:val="CommentReference"/>
        </w:rPr>
        <w:annotationRef/>
      </w:r>
      <w:r>
        <w:t xml:space="preserve">Once again, Whitman’s lists in his war poetry describe the </w:t>
      </w:r>
      <w:r w:rsidR="00AF2BBB">
        <w:t>differences among the people of America, this time to show the ways in which those differences can be reconciled</w:t>
      </w:r>
    </w:p>
  </w:comment>
  <w:comment w:id="4" w:author="Brendon Bottle" w:date="2009-12-10T12:43:00Z" w:initials="BB">
    <w:p w:rsidR="00EC6CF3" w:rsidRDefault="00EC6CF3">
      <w:pPr>
        <w:pStyle w:val="CommentText"/>
      </w:pPr>
      <w:r>
        <w:rPr>
          <w:rStyle w:val="CommentReference"/>
        </w:rPr>
        <w:annotationRef/>
      </w:r>
      <w:r>
        <w:t>Whitman maintains that the war was in fact the catalyst he claimed it would be, after the war the nation would be stronger than ever before. The brotherhood which he speaks of so highly would be that which held together America.</w:t>
      </w:r>
    </w:p>
  </w:comment>
  <w:comment w:id="5" w:author="Brendon Bottle" w:date="2009-12-09T00:29:00Z" w:initials="BB">
    <w:p w:rsidR="00AF2BBB" w:rsidRDefault="00AF2BBB">
      <w:pPr>
        <w:pStyle w:val="CommentText"/>
      </w:pPr>
      <w:r>
        <w:rPr>
          <w:rStyle w:val="CommentReference"/>
        </w:rPr>
        <w:annotationRef/>
      </w:r>
      <w:r>
        <w:t>Whitman acknowledges here, that while the war served its purpose, it will never be the way to keep a nation together. The war was fought in order to repair the rift that had occurred, but it will never be the way to maintain unity.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98E" w:rsidRDefault="00EA098E" w:rsidP="003838FC">
      <w:pPr>
        <w:spacing w:after="0" w:line="240" w:lineRule="auto"/>
      </w:pPr>
      <w:r>
        <w:separator/>
      </w:r>
    </w:p>
  </w:endnote>
  <w:endnote w:type="continuationSeparator" w:id="0">
    <w:p w:rsidR="00EA098E" w:rsidRDefault="00EA098E" w:rsidP="003838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98E" w:rsidRDefault="00EA098E" w:rsidP="003838FC">
      <w:pPr>
        <w:spacing w:after="0" w:line="240" w:lineRule="auto"/>
      </w:pPr>
      <w:r>
        <w:separator/>
      </w:r>
    </w:p>
  </w:footnote>
  <w:footnote w:type="continuationSeparator" w:id="0">
    <w:p w:rsidR="00EA098E" w:rsidRDefault="00EA098E" w:rsidP="003838F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rsids>
    <w:rsidRoot w:val="003F21C4"/>
    <w:rsid w:val="001202FD"/>
    <w:rsid w:val="00147438"/>
    <w:rsid w:val="002D186F"/>
    <w:rsid w:val="00313523"/>
    <w:rsid w:val="003838FC"/>
    <w:rsid w:val="003F21C4"/>
    <w:rsid w:val="00847341"/>
    <w:rsid w:val="00896DA0"/>
    <w:rsid w:val="00951577"/>
    <w:rsid w:val="009B02A9"/>
    <w:rsid w:val="00A503FA"/>
    <w:rsid w:val="00AD68AF"/>
    <w:rsid w:val="00AF2BBB"/>
    <w:rsid w:val="00C541F9"/>
    <w:rsid w:val="00EA098E"/>
    <w:rsid w:val="00EA1B40"/>
    <w:rsid w:val="00EC6CF3"/>
    <w:rsid w:val="00EC7E4B"/>
    <w:rsid w:val="00EE51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8AF"/>
  </w:style>
  <w:style w:type="paragraph" w:styleId="Heading3">
    <w:name w:val="heading 3"/>
    <w:basedOn w:val="Normal"/>
    <w:link w:val="Heading3Char"/>
    <w:uiPriority w:val="9"/>
    <w:qFormat/>
    <w:rsid w:val="003F21C4"/>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F21C4"/>
    <w:rPr>
      <w:rFonts w:eastAsia="Times New Roman"/>
      <w:b/>
      <w:bCs/>
      <w:sz w:val="27"/>
      <w:szCs w:val="27"/>
    </w:rPr>
  </w:style>
  <w:style w:type="character" w:styleId="CommentReference">
    <w:name w:val="annotation reference"/>
    <w:basedOn w:val="DefaultParagraphFont"/>
    <w:uiPriority w:val="99"/>
    <w:semiHidden/>
    <w:unhideWhenUsed/>
    <w:rsid w:val="003838FC"/>
    <w:rPr>
      <w:sz w:val="16"/>
      <w:szCs w:val="16"/>
    </w:rPr>
  </w:style>
  <w:style w:type="paragraph" w:styleId="CommentText">
    <w:name w:val="annotation text"/>
    <w:basedOn w:val="Normal"/>
    <w:link w:val="CommentTextChar"/>
    <w:uiPriority w:val="99"/>
    <w:semiHidden/>
    <w:unhideWhenUsed/>
    <w:rsid w:val="003838FC"/>
    <w:pPr>
      <w:spacing w:line="240" w:lineRule="auto"/>
    </w:pPr>
    <w:rPr>
      <w:sz w:val="20"/>
      <w:szCs w:val="20"/>
    </w:rPr>
  </w:style>
  <w:style w:type="character" w:customStyle="1" w:styleId="CommentTextChar">
    <w:name w:val="Comment Text Char"/>
    <w:basedOn w:val="DefaultParagraphFont"/>
    <w:link w:val="CommentText"/>
    <w:uiPriority w:val="99"/>
    <w:semiHidden/>
    <w:rsid w:val="003838FC"/>
    <w:rPr>
      <w:sz w:val="20"/>
      <w:szCs w:val="20"/>
    </w:rPr>
  </w:style>
  <w:style w:type="paragraph" w:styleId="CommentSubject">
    <w:name w:val="annotation subject"/>
    <w:basedOn w:val="CommentText"/>
    <w:next w:val="CommentText"/>
    <w:link w:val="CommentSubjectChar"/>
    <w:uiPriority w:val="99"/>
    <w:semiHidden/>
    <w:unhideWhenUsed/>
    <w:rsid w:val="003838FC"/>
    <w:rPr>
      <w:b/>
      <w:bCs/>
    </w:rPr>
  </w:style>
  <w:style w:type="character" w:customStyle="1" w:styleId="CommentSubjectChar">
    <w:name w:val="Comment Subject Char"/>
    <w:basedOn w:val="CommentTextChar"/>
    <w:link w:val="CommentSubject"/>
    <w:uiPriority w:val="99"/>
    <w:semiHidden/>
    <w:rsid w:val="003838FC"/>
    <w:rPr>
      <w:b/>
      <w:bCs/>
    </w:rPr>
  </w:style>
  <w:style w:type="paragraph" w:styleId="BalloonText">
    <w:name w:val="Balloon Text"/>
    <w:basedOn w:val="Normal"/>
    <w:link w:val="BalloonTextChar"/>
    <w:uiPriority w:val="99"/>
    <w:semiHidden/>
    <w:unhideWhenUsed/>
    <w:rsid w:val="003838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8FC"/>
    <w:rPr>
      <w:rFonts w:ascii="Tahoma" w:hAnsi="Tahoma" w:cs="Tahoma"/>
      <w:sz w:val="16"/>
      <w:szCs w:val="16"/>
    </w:rPr>
  </w:style>
  <w:style w:type="paragraph" w:styleId="Header">
    <w:name w:val="header"/>
    <w:basedOn w:val="Normal"/>
    <w:link w:val="HeaderChar"/>
    <w:uiPriority w:val="99"/>
    <w:semiHidden/>
    <w:unhideWhenUsed/>
    <w:rsid w:val="003838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38FC"/>
  </w:style>
  <w:style w:type="paragraph" w:styleId="Footer">
    <w:name w:val="footer"/>
    <w:basedOn w:val="Normal"/>
    <w:link w:val="FooterChar"/>
    <w:uiPriority w:val="99"/>
    <w:semiHidden/>
    <w:unhideWhenUsed/>
    <w:rsid w:val="003838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38FC"/>
  </w:style>
</w:styles>
</file>

<file path=word/webSettings.xml><?xml version="1.0" encoding="utf-8"?>
<w:webSettings xmlns:r="http://schemas.openxmlformats.org/officeDocument/2006/relationships" xmlns:w="http://schemas.openxmlformats.org/wordprocessingml/2006/main">
  <w:divs>
    <w:div w:id="266155375">
      <w:bodyDiv w:val="1"/>
      <w:marLeft w:val="0"/>
      <w:marRight w:val="0"/>
      <w:marTop w:val="0"/>
      <w:marBottom w:val="0"/>
      <w:divBdr>
        <w:top w:val="none" w:sz="0" w:space="0" w:color="auto"/>
        <w:left w:val="none" w:sz="0" w:space="0" w:color="auto"/>
        <w:bottom w:val="none" w:sz="0" w:space="0" w:color="auto"/>
        <w:right w:val="none" w:sz="0" w:space="0" w:color="auto"/>
      </w:divBdr>
    </w:div>
    <w:div w:id="298656581">
      <w:bodyDiv w:val="1"/>
      <w:marLeft w:val="0"/>
      <w:marRight w:val="0"/>
      <w:marTop w:val="0"/>
      <w:marBottom w:val="0"/>
      <w:divBdr>
        <w:top w:val="none" w:sz="0" w:space="0" w:color="auto"/>
        <w:left w:val="none" w:sz="0" w:space="0" w:color="auto"/>
        <w:bottom w:val="none" w:sz="0" w:space="0" w:color="auto"/>
        <w:right w:val="none" w:sz="0" w:space="0" w:color="auto"/>
      </w:divBdr>
    </w:div>
    <w:div w:id="344594293">
      <w:bodyDiv w:val="1"/>
      <w:marLeft w:val="0"/>
      <w:marRight w:val="0"/>
      <w:marTop w:val="0"/>
      <w:marBottom w:val="0"/>
      <w:divBdr>
        <w:top w:val="none" w:sz="0" w:space="0" w:color="auto"/>
        <w:left w:val="none" w:sz="0" w:space="0" w:color="auto"/>
        <w:bottom w:val="none" w:sz="0" w:space="0" w:color="auto"/>
        <w:right w:val="none" w:sz="0" w:space="0" w:color="auto"/>
      </w:divBdr>
    </w:div>
    <w:div w:id="665549472">
      <w:bodyDiv w:val="1"/>
      <w:marLeft w:val="0"/>
      <w:marRight w:val="0"/>
      <w:marTop w:val="0"/>
      <w:marBottom w:val="0"/>
      <w:divBdr>
        <w:top w:val="none" w:sz="0" w:space="0" w:color="auto"/>
        <w:left w:val="none" w:sz="0" w:space="0" w:color="auto"/>
        <w:bottom w:val="none" w:sz="0" w:space="0" w:color="auto"/>
        <w:right w:val="none" w:sz="0" w:space="0" w:color="auto"/>
      </w:divBdr>
    </w:div>
    <w:div w:id="719129395">
      <w:bodyDiv w:val="1"/>
      <w:marLeft w:val="0"/>
      <w:marRight w:val="0"/>
      <w:marTop w:val="0"/>
      <w:marBottom w:val="0"/>
      <w:divBdr>
        <w:top w:val="none" w:sz="0" w:space="0" w:color="auto"/>
        <w:left w:val="none" w:sz="0" w:space="0" w:color="auto"/>
        <w:bottom w:val="none" w:sz="0" w:space="0" w:color="auto"/>
        <w:right w:val="none" w:sz="0" w:space="0" w:color="auto"/>
      </w:divBdr>
    </w:div>
    <w:div w:id="730007398">
      <w:bodyDiv w:val="1"/>
      <w:marLeft w:val="0"/>
      <w:marRight w:val="0"/>
      <w:marTop w:val="0"/>
      <w:marBottom w:val="0"/>
      <w:divBdr>
        <w:top w:val="none" w:sz="0" w:space="0" w:color="auto"/>
        <w:left w:val="none" w:sz="0" w:space="0" w:color="auto"/>
        <w:bottom w:val="none" w:sz="0" w:space="0" w:color="auto"/>
        <w:right w:val="none" w:sz="0" w:space="0" w:color="auto"/>
      </w:divBdr>
    </w:div>
    <w:div w:id="917444283">
      <w:bodyDiv w:val="1"/>
      <w:marLeft w:val="0"/>
      <w:marRight w:val="0"/>
      <w:marTop w:val="0"/>
      <w:marBottom w:val="0"/>
      <w:divBdr>
        <w:top w:val="none" w:sz="0" w:space="0" w:color="auto"/>
        <w:left w:val="none" w:sz="0" w:space="0" w:color="auto"/>
        <w:bottom w:val="none" w:sz="0" w:space="0" w:color="auto"/>
        <w:right w:val="none" w:sz="0" w:space="0" w:color="auto"/>
      </w:divBdr>
    </w:div>
    <w:div w:id="971641176">
      <w:bodyDiv w:val="1"/>
      <w:marLeft w:val="0"/>
      <w:marRight w:val="0"/>
      <w:marTop w:val="0"/>
      <w:marBottom w:val="0"/>
      <w:divBdr>
        <w:top w:val="none" w:sz="0" w:space="0" w:color="auto"/>
        <w:left w:val="none" w:sz="0" w:space="0" w:color="auto"/>
        <w:bottom w:val="none" w:sz="0" w:space="0" w:color="auto"/>
        <w:right w:val="none" w:sz="0" w:space="0" w:color="auto"/>
      </w:divBdr>
    </w:div>
    <w:div w:id="1061563598">
      <w:bodyDiv w:val="1"/>
      <w:marLeft w:val="0"/>
      <w:marRight w:val="0"/>
      <w:marTop w:val="0"/>
      <w:marBottom w:val="0"/>
      <w:divBdr>
        <w:top w:val="none" w:sz="0" w:space="0" w:color="auto"/>
        <w:left w:val="none" w:sz="0" w:space="0" w:color="auto"/>
        <w:bottom w:val="none" w:sz="0" w:space="0" w:color="auto"/>
        <w:right w:val="none" w:sz="0" w:space="0" w:color="auto"/>
      </w:divBdr>
    </w:div>
    <w:div w:id="1236280668">
      <w:bodyDiv w:val="1"/>
      <w:marLeft w:val="0"/>
      <w:marRight w:val="0"/>
      <w:marTop w:val="0"/>
      <w:marBottom w:val="0"/>
      <w:divBdr>
        <w:top w:val="none" w:sz="0" w:space="0" w:color="auto"/>
        <w:left w:val="none" w:sz="0" w:space="0" w:color="auto"/>
        <w:bottom w:val="none" w:sz="0" w:space="0" w:color="auto"/>
        <w:right w:val="none" w:sz="0" w:space="0" w:color="auto"/>
      </w:divBdr>
    </w:div>
    <w:div w:id="1288311772">
      <w:bodyDiv w:val="1"/>
      <w:marLeft w:val="0"/>
      <w:marRight w:val="0"/>
      <w:marTop w:val="0"/>
      <w:marBottom w:val="0"/>
      <w:divBdr>
        <w:top w:val="none" w:sz="0" w:space="0" w:color="auto"/>
        <w:left w:val="none" w:sz="0" w:space="0" w:color="auto"/>
        <w:bottom w:val="none" w:sz="0" w:space="0" w:color="auto"/>
        <w:right w:val="none" w:sz="0" w:space="0" w:color="auto"/>
      </w:divBdr>
    </w:div>
    <w:div w:id="1464041000">
      <w:bodyDiv w:val="1"/>
      <w:marLeft w:val="0"/>
      <w:marRight w:val="0"/>
      <w:marTop w:val="0"/>
      <w:marBottom w:val="0"/>
      <w:divBdr>
        <w:top w:val="none" w:sz="0" w:space="0" w:color="auto"/>
        <w:left w:val="none" w:sz="0" w:space="0" w:color="auto"/>
        <w:bottom w:val="none" w:sz="0" w:space="0" w:color="auto"/>
        <w:right w:val="none" w:sz="0" w:space="0" w:color="auto"/>
      </w:divBdr>
    </w:div>
    <w:div w:id="183908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Brendon Bottle</dc:creator>
  <cp:lastModifiedBy>Brendon Bottle</cp:lastModifiedBy>
  <cp:revision>4</cp:revision>
  <dcterms:created xsi:type="dcterms:W3CDTF">2009-12-08T15:40:00Z</dcterms:created>
  <dcterms:modified xsi:type="dcterms:W3CDTF">2009-12-10T17:43:00Z</dcterms:modified>
</cp:coreProperties>
</file>